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684" w14:textId="030E6555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4144EFB9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  <w:r w:rsidR="004B682E">
        <w:rPr>
          <w:rFonts w:ascii="Times New Roman" w:hAnsi="Times New Roman" w:cs="Times New Roman"/>
        </w:rPr>
        <w:t xml:space="preserve"> 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20F33E6C" w:rsidR="00267CE1" w:rsidRDefault="00267CE1" w:rsidP="00267CE1">
      <w:pPr>
        <w:spacing w:after="268"/>
        <w:ind w:right="-20"/>
      </w:pPr>
    </w:p>
    <w:p w14:paraId="2EAE75AD" w14:textId="75E5296A" w:rsidR="00B54369" w:rsidRDefault="00B54369" w:rsidP="00267CE1">
      <w:pPr>
        <w:spacing w:after="268"/>
        <w:ind w:right="-20"/>
      </w:pPr>
    </w:p>
    <w:p w14:paraId="65504FEF" w14:textId="551777F6" w:rsidR="00B54369" w:rsidRDefault="00B54369" w:rsidP="00267CE1">
      <w:pPr>
        <w:spacing w:after="268"/>
        <w:ind w:right="-20"/>
      </w:pPr>
    </w:p>
    <w:p w14:paraId="0062070A" w14:textId="4BB4C8F9" w:rsidR="00B54369" w:rsidRDefault="00B54369" w:rsidP="00267CE1">
      <w:pPr>
        <w:spacing w:after="268"/>
        <w:ind w:right="-20"/>
      </w:pPr>
    </w:p>
    <w:p w14:paraId="718ED717" w14:textId="77777777" w:rsidR="00B54369" w:rsidRDefault="00B54369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D025E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D025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 w:rsidP="00D025E4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46537A48" w:rsidR="00E279C5" w:rsidRPr="00D025E4" w:rsidRDefault="004B682E" w:rsidP="00D025E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25E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Эксплуатационные основы систем и устройств автоматики и телемеханики</w:t>
      </w:r>
    </w:p>
    <w:p w14:paraId="5B2B0EDE" w14:textId="77777777" w:rsidR="00E279C5" w:rsidRPr="00C371AA" w:rsidRDefault="00E279C5" w:rsidP="00D025E4">
      <w:pPr>
        <w:pStyle w:val="Standard"/>
        <w:jc w:val="center"/>
        <w:rPr>
          <w:rFonts w:ascii="Times New Roman" w:hAnsi="Times New Roman" w:cs="Times New Roman"/>
        </w:rPr>
      </w:pPr>
    </w:p>
    <w:p w14:paraId="0B55B0B1" w14:textId="77777777" w:rsidR="00D025E4" w:rsidRDefault="00D025E4" w:rsidP="00D025E4">
      <w:pPr>
        <w:pStyle w:val="Standard"/>
        <w:jc w:val="center"/>
        <w:rPr>
          <w:color w:val="000000"/>
          <w:szCs w:val="20"/>
          <w:lang w:eastAsia="ru-RU"/>
        </w:rPr>
      </w:pPr>
    </w:p>
    <w:p w14:paraId="1DE63ED4" w14:textId="33D4F206" w:rsidR="00AE22E6" w:rsidRDefault="00AE22E6" w:rsidP="00D025E4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4B49369F" w14:textId="77777777" w:rsidR="00D025E4" w:rsidRDefault="00D025E4" w:rsidP="00D025E4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5051F3D" w14:textId="364D3724" w:rsidR="00AE22E6" w:rsidRPr="00D025E4" w:rsidRDefault="00AE22E6" w:rsidP="00D025E4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025E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2AD82606" w14:textId="77777777" w:rsidR="00AE22E6" w:rsidRDefault="00AE22E6" w:rsidP="00D025E4">
      <w:pPr>
        <w:pStyle w:val="Standard"/>
        <w:jc w:val="center"/>
      </w:pPr>
    </w:p>
    <w:p w14:paraId="251F10D1" w14:textId="77777777" w:rsidR="00D025E4" w:rsidRDefault="00D025E4" w:rsidP="00D025E4">
      <w:pPr>
        <w:pStyle w:val="Standard"/>
        <w:jc w:val="center"/>
        <w:rPr>
          <w:color w:val="000000"/>
          <w:szCs w:val="20"/>
          <w:lang w:eastAsia="ru-RU"/>
        </w:rPr>
      </w:pPr>
    </w:p>
    <w:p w14:paraId="41378CAC" w14:textId="5A2DABA7" w:rsidR="00AE22E6" w:rsidRDefault="00AE22E6" w:rsidP="00D025E4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4DD04C56" w14:textId="77777777" w:rsidR="00D025E4" w:rsidRDefault="00D025E4" w:rsidP="00D025E4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B1C69D2" w14:textId="4B0D5975" w:rsidR="00AE22E6" w:rsidRPr="00D025E4" w:rsidRDefault="002877A9" w:rsidP="00D025E4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025E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1F8460D" w14:textId="77777777" w:rsidR="00E279C5" w:rsidRDefault="00E279C5" w:rsidP="00D025E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16827FA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D025E4">
      <w:pPr>
        <w:pStyle w:val="s1"/>
        <w:spacing w:before="0" w:beforeAutospacing="0" w:after="0" w:afterAutospacing="0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C07D36" w14:textId="2458B36B" w:rsidR="00267CE1" w:rsidRPr="00D025E4" w:rsidRDefault="00267CE1" w:rsidP="00D025E4">
      <w:pPr>
        <w:pStyle w:val="s1"/>
        <w:spacing w:before="0" w:beforeAutospacing="0" w:after="0" w:afterAutospacing="0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Pr="00267CE1">
        <w:rPr>
          <w:i/>
          <w:color w:val="000000" w:themeColor="text1"/>
        </w:rPr>
        <w:t>экзамен</w:t>
      </w:r>
      <w:r w:rsidR="001D0F15">
        <w:rPr>
          <w:i/>
          <w:color w:val="000000" w:themeColor="text1"/>
        </w:rPr>
        <w:t xml:space="preserve">, </w:t>
      </w:r>
      <w:r w:rsidRPr="00267CE1">
        <w:rPr>
          <w:i/>
          <w:color w:val="000000" w:themeColor="text1"/>
        </w:rPr>
        <w:t xml:space="preserve">курсовая работа </w:t>
      </w:r>
      <w:r w:rsidR="00507CCF">
        <w:rPr>
          <w:i/>
          <w:color w:val="000000" w:themeColor="text1"/>
        </w:rPr>
        <w:t>–</w:t>
      </w:r>
      <w:r w:rsidR="00104A2F">
        <w:rPr>
          <w:i/>
          <w:color w:val="000000" w:themeColor="text1"/>
        </w:rPr>
        <w:t xml:space="preserve">4 курс </w:t>
      </w:r>
      <w:r w:rsidR="001E5B24">
        <w:rPr>
          <w:i/>
          <w:color w:val="000000" w:themeColor="text1"/>
        </w:rPr>
        <w:t>.</w:t>
      </w:r>
    </w:p>
    <w:p w14:paraId="44B7D109" w14:textId="61BCBF5C" w:rsidR="00267CE1" w:rsidRDefault="00267CE1" w:rsidP="00D025E4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99"/>
      </w:tblGrid>
      <w:tr w:rsidR="00267CE1" w:rsidRPr="009B4FAE" w14:paraId="771B22FB" w14:textId="77777777" w:rsidTr="00ED7363">
        <w:trPr>
          <w:trHeight w:val="493"/>
        </w:trPr>
        <w:tc>
          <w:tcPr>
            <w:tcW w:w="710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699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10DC2" w:rsidRPr="009B4FAE" w14:paraId="7C2237B5" w14:textId="77777777" w:rsidTr="004035A0">
        <w:trPr>
          <w:trHeight w:val="630"/>
        </w:trPr>
        <w:tc>
          <w:tcPr>
            <w:tcW w:w="7104" w:type="dxa"/>
          </w:tcPr>
          <w:p w14:paraId="671A01A6" w14:textId="777BD462" w:rsidR="00E10DC2" w:rsidRPr="00ED7363" w:rsidRDefault="00E10DC2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ED736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 Способен выполнять работы по проектированию, монтажу, техническому обслуживанию и реконструкции оборудования, устройств и систем ЖАТ</w:t>
            </w:r>
          </w:p>
        </w:tc>
        <w:tc>
          <w:tcPr>
            <w:tcW w:w="2699" w:type="dxa"/>
          </w:tcPr>
          <w:p w14:paraId="6BBE3C75" w14:textId="2E65A09F" w:rsidR="00E10DC2" w:rsidRPr="0082697E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</w:t>
            </w:r>
          </w:p>
        </w:tc>
      </w:tr>
      <w:tr w:rsidR="00E10DC2" w:rsidRPr="009B4FAE" w14:paraId="57242B64" w14:textId="77777777" w:rsidTr="004035A0">
        <w:trPr>
          <w:trHeight w:val="630"/>
        </w:trPr>
        <w:tc>
          <w:tcPr>
            <w:tcW w:w="7104" w:type="dxa"/>
          </w:tcPr>
          <w:p w14:paraId="61001905" w14:textId="5799CFC3" w:rsidR="00E10DC2" w:rsidRPr="00ED7363" w:rsidRDefault="00E10DC2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699" w:type="dxa"/>
          </w:tcPr>
          <w:p w14:paraId="5BCCB40D" w14:textId="42C456EA" w:rsidR="00E10DC2" w:rsidRPr="008742D8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ПК-5.1</w:t>
            </w:r>
          </w:p>
        </w:tc>
      </w:tr>
    </w:tbl>
    <w:p w14:paraId="0D3E87B5" w14:textId="468F8FBF" w:rsidR="0082697E" w:rsidRPr="009E1016" w:rsidRDefault="00D025E4" w:rsidP="00D025E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</w:t>
      </w:r>
      <w:r w:rsidR="0082697E"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56E36F70" w14:textId="471D7065" w:rsidR="0082697E" w:rsidRPr="005F2A9D" w:rsidRDefault="0082697E" w:rsidP="00D025E4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66"/>
        <w:gridCol w:w="4507"/>
        <w:gridCol w:w="1830"/>
      </w:tblGrid>
      <w:tr w:rsidR="0082697E" w:rsidRPr="009B4FAE" w14:paraId="39BEC09A" w14:textId="77777777" w:rsidTr="007E0370">
        <w:tc>
          <w:tcPr>
            <w:tcW w:w="3466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07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0" w:type="dxa"/>
          </w:tcPr>
          <w:p w14:paraId="372C4E25" w14:textId="2B2C7F03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25EF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E0370" w:rsidRPr="009B4FAE" w14:paraId="1712A037" w14:textId="77777777" w:rsidTr="007E0370">
        <w:tc>
          <w:tcPr>
            <w:tcW w:w="3466" w:type="dxa"/>
            <w:vMerge w:val="restart"/>
          </w:tcPr>
          <w:p w14:paraId="0F2CF8F2" w14:textId="681997B8" w:rsidR="007E0370" w:rsidRDefault="007E0370" w:rsidP="007E0370">
            <w:pPr>
              <w:rPr>
                <w:rFonts w:ascii="Times New Roman" w:hAnsi="Times New Roman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507" w:type="dxa"/>
          </w:tcPr>
          <w:p w14:paraId="3182B85A" w14:textId="77777777" w:rsidR="007E0370" w:rsidRPr="005538BD" w:rsidRDefault="007E0370" w:rsidP="007E0370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7EE722B1" w14:textId="55806298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сигнализации на железных дорогах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движению поездов и маневровой работе на железных дорогах Российской Федерации.</w:t>
            </w:r>
          </w:p>
          <w:p w14:paraId="4B572412" w14:textId="16F4E1F4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</w:t>
            </w:r>
            <w:r w:rsidR="00B115D3" w:rsidRPr="005538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  <w:tc>
          <w:tcPr>
            <w:tcW w:w="1830" w:type="dxa"/>
          </w:tcPr>
          <w:p w14:paraId="5A951A5C" w14:textId="0C1EA2BB" w:rsidR="007E0370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7529A42D" w14:textId="60C70B3E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22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5AA6A" w14:textId="77777777" w:rsidR="00B65393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211F01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2AF2C34" w14:textId="307DA533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19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0F9D4E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6579B078" w14:textId="77777777" w:rsidTr="007E0370">
        <w:tc>
          <w:tcPr>
            <w:tcW w:w="3466" w:type="dxa"/>
            <w:vMerge/>
          </w:tcPr>
          <w:p w14:paraId="0C7E4B1B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153F7B45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413FC09" w14:textId="58532C99" w:rsidR="007E0370" w:rsidRPr="005538BD" w:rsidRDefault="00856918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20284" w:rsidRPr="005538BD">
              <w:rPr>
                <w:rFonts w:ascii="Times New Roman" w:hAnsi="Times New Roman" w:cs="Times New Roman"/>
                <w:sz w:val="20"/>
                <w:szCs w:val="20"/>
              </w:rPr>
              <w:t>пределять эксплуатационные параметры работы устройств и систем ЖАТ.</w:t>
            </w:r>
          </w:p>
        </w:tc>
        <w:tc>
          <w:tcPr>
            <w:tcW w:w="1830" w:type="dxa"/>
          </w:tcPr>
          <w:p w14:paraId="46844A2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5C1E1C4D" w14:textId="1E0B37DF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№3)</w:t>
            </w:r>
          </w:p>
          <w:p w14:paraId="6DB8CC12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0AE967CC" w14:textId="77777777" w:rsidTr="007E0370">
        <w:tc>
          <w:tcPr>
            <w:tcW w:w="3466" w:type="dxa"/>
            <w:vMerge/>
          </w:tcPr>
          <w:p w14:paraId="78581365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0A309729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ED064C" w14:textId="070F53B1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D5689E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отдельных этапов 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проектирования перегонных и станционных устройств и систем ЖАТ.</w:t>
            </w:r>
          </w:p>
        </w:tc>
        <w:tc>
          <w:tcPr>
            <w:tcW w:w="1830" w:type="dxa"/>
          </w:tcPr>
          <w:p w14:paraId="6768D9A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3C737566" w14:textId="52331F99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4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7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6BA2B2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176E25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16C71D3F" w14:textId="77777777" w:rsidTr="0046446F">
        <w:trPr>
          <w:trHeight w:val="573"/>
        </w:trPr>
        <w:tc>
          <w:tcPr>
            <w:tcW w:w="3466" w:type="dxa"/>
            <w:vMerge w:val="restart"/>
          </w:tcPr>
          <w:p w14:paraId="65EFA1A5" w14:textId="45285CC4" w:rsidR="001905C7" w:rsidRPr="005538BD" w:rsidRDefault="00E10DC2" w:rsidP="001905C7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1905C7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507" w:type="dxa"/>
          </w:tcPr>
          <w:p w14:paraId="0E1CE931" w14:textId="77777777" w:rsidR="001905C7" w:rsidRPr="005538BD" w:rsidRDefault="001905C7" w:rsidP="001905C7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35191EA5" w14:textId="1C44E8A4" w:rsidR="001905C7" w:rsidRPr="005538BD" w:rsidRDefault="001905C7" w:rsidP="008474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документы по проектированию станционных и перегонных </w:t>
            </w:r>
            <w:r w:rsidR="008474B6" w:rsidRPr="005538BD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ЖАТ</w:t>
            </w:r>
          </w:p>
        </w:tc>
        <w:tc>
          <w:tcPr>
            <w:tcW w:w="1830" w:type="dxa"/>
          </w:tcPr>
          <w:p w14:paraId="14E0E3CC" w14:textId="77777777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128FBB17" w14:textId="61963654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23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6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2C974C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B50438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BC4C506" w14:textId="0ACE1443" w:rsidR="001905C7" w:rsidRPr="005538BD" w:rsidRDefault="001905C7" w:rsidP="004644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20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№31)</w:t>
            </w:r>
          </w:p>
        </w:tc>
      </w:tr>
      <w:tr w:rsidR="001905C7" w:rsidRPr="009B4FAE" w14:paraId="1A4DDE11" w14:textId="77777777" w:rsidTr="007E0370">
        <w:tc>
          <w:tcPr>
            <w:tcW w:w="3466" w:type="dxa"/>
            <w:vMerge/>
          </w:tcPr>
          <w:p w14:paraId="6FB9B7DA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25085F7B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1DE8FC99" w:rsidR="001905C7" w:rsidRPr="005538BD" w:rsidRDefault="006A7978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Использовать нормативную документацию при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перегонных и станционных устройств и систем ЖАТ</w:t>
            </w:r>
          </w:p>
        </w:tc>
        <w:tc>
          <w:tcPr>
            <w:tcW w:w="1830" w:type="dxa"/>
          </w:tcPr>
          <w:p w14:paraId="3B9AF7B0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431CF719" w14:textId="0ACF5D2B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8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A6E28C" w14:textId="18856260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5ACF1F3B" w14:textId="77777777" w:rsidTr="005238C0">
        <w:trPr>
          <w:trHeight w:val="1256"/>
        </w:trPr>
        <w:tc>
          <w:tcPr>
            <w:tcW w:w="3466" w:type="dxa"/>
            <w:vMerge/>
          </w:tcPr>
          <w:p w14:paraId="384CF769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3B14DA2C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24AA9345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  <w:tc>
          <w:tcPr>
            <w:tcW w:w="1830" w:type="dxa"/>
          </w:tcPr>
          <w:p w14:paraId="494063F5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6477ABB" w14:textId="7FE3B33A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15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F3C31C6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6BCAB987" w14:textId="3CD15E5A" w:rsidR="00186B9A" w:rsidRPr="007419C7" w:rsidRDefault="00D025E4" w:rsidP="00D025E4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</w:t>
      </w:r>
      <w:r w:rsidR="00186B9A" w:rsidRPr="007419C7">
        <w:rPr>
          <w:rFonts w:ascii="Times New Roman" w:eastAsia="Times New Roman" w:hAnsi="Times New Roman"/>
        </w:rPr>
        <w:t>Проме</w:t>
      </w:r>
      <w:r>
        <w:rPr>
          <w:rFonts w:ascii="Times New Roman" w:eastAsia="Times New Roman" w:hAnsi="Times New Roman"/>
        </w:rPr>
        <w:t>ж</w:t>
      </w:r>
      <w:r w:rsidR="00186B9A" w:rsidRPr="007419C7">
        <w:rPr>
          <w:rFonts w:ascii="Times New Roman" w:eastAsia="Times New Roman" w:hAnsi="Times New Roman"/>
        </w:rPr>
        <w:t xml:space="preserve">уточная аттестация (экзамен) проводится в одной из следующих форм: </w:t>
      </w:r>
    </w:p>
    <w:p w14:paraId="5B3C56EB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34DF5E59" w14:textId="7F5457E4" w:rsidR="00186B9A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D025E4">
        <w:rPr>
          <w:rFonts w:ascii="Times New Roman" w:eastAsia="Times New Roman" w:hAnsi="Times New Roman"/>
        </w:rPr>
        <w:t>у</w:t>
      </w:r>
      <w:r w:rsidR="00C52590">
        <w:rPr>
          <w:rFonts w:ascii="Times New Roman" w:eastAsia="Times New Roman" w:hAnsi="Times New Roman"/>
        </w:rPr>
        <w:t>ниверситета</w:t>
      </w:r>
      <w:r w:rsidR="00ED08A5">
        <w:rPr>
          <w:rFonts w:ascii="Times New Roman" w:eastAsia="Times New Roman" w:hAnsi="Times New Roman"/>
        </w:rPr>
        <w:t>.</w:t>
      </w:r>
    </w:p>
    <w:p w14:paraId="23B05856" w14:textId="0C8A694F" w:rsidR="00ED08A5" w:rsidRPr="007419C7" w:rsidRDefault="00ED08A5" w:rsidP="00D025E4">
      <w:pPr>
        <w:jc w:val="both"/>
        <w:rPr>
          <w:rFonts w:ascii="Times New Roman" w:eastAsia="Times New Roman" w:hAnsi="Times New Roman"/>
        </w:rPr>
      </w:pPr>
      <w:r w:rsidRPr="005538BD">
        <w:rPr>
          <w:rFonts w:ascii="Times New Roman" w:eastAsia="Times New Roman" w:hAnsi="Times New Roman"/>
        </w:rPr>
        <w:t xml:space="preserve">Промежуточная аттестация (курсовая работа на тему «Эксплуатационное проектирование систем и устройств железнодорожной автоматики и телемеханики») проводится в форме защиты </w:t>
      </w:r>
      <w:r w:rsidR="005539E8" w:rsidRPr="005538BD">
        <w:rPr>
          <w:rFonts w:ascii="Times New Roman" w:eastAsia="Times New Roman" w:hAnsi="Times New Roman"/>
        </w:rPr>
        <w:t>курсовой работы</w:t>
      </w:r>
      <w:r w:rsidR="002F35C2" w:rsidRPr="005538BD">
        <w:rPr>
          <w:rFonts w:ascii="Times New Roman" w:eastAsia="Times New Roman" w:hAnsi="Times New Roman"/>
        </w:rPr>
        <w:t>.</w:t>
      </w: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3F4F25F2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95"/>
        <w:gridCol w:w="85"/>
        <w:gridCol w:w="7193"/>
        <w:gridCol w:w="28"/>
      </w:tblGrid>
      <w:tr w:rsidR="00186B9A" w:rsidRPr="006459F1" w14:paraId="06032160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427E2044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41242688" w14:textId="0EB6BE6D" w:rsidR="0046446F" w:rsidRPr="004B682E" w:rsidRDefault="0046446F" w:rsidP="0046446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  <w:highlight w:val="yellow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193" w:type="dxa"/>
          </w:tcPr>
          <w:p w14:paraId="4880917A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0759D468" w14:textId="77777777" w:rsidR="0046446F" w:rsidRPr="005538BD" w:rsidRDefault="0046446F" w:rsidP="0046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Федерации, инструкцию по сигнализации на железных дорогах Российской Федерации, инструкцию по движению поездов и маневровой работе на железных дорогах Российской Федерации.</w:t>
            </w:r>
          </w:p>
          <w:p w14:paraId="1601148D" w14:textId="1C36608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средства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</w:tr>
      <w:tr w:rsidR="002C4D3D" w:rsidRPr="006459F1" w14:paraId="1166DF61" w14:textId="77777777" w:rsidTr="000451EE">
        <w:trPr>
          <w:gridAfter w:val="1"/>
          <w:wAfter w:w="28" w:type="dxa"/>
          <w:trHeight w:val="742"/>
        </w:trPr>
        <w:tc>
          <w:tcPr>
            <w:tcW w:w="10173" w:type="dxa"/>
            <w:gridSpan w:val="3"/>
          </w:tcPr>
          <w:p w14:paraId="13D571BE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Сигнал – это…?</w:t>
            </w:r>
          </w:p>
          <w:p w14:paraId="7E794DA7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знак, при помощи которого передается определенный приказ.</w:t>
            </w:r>
          </w:p>
          <w:p w14:paraId="0EA4F26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знак.</w:t>
            </w:r>
          </w:p>
          <w:p w14:paraId="68F37709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…знак, при помощи которого передается определенный приказ.</w:t>
            </w:r>
          </w:p>
          <w:p w14:paraId="5F2A818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…показание светофора.</w:t>
            </w:r>
          </w:p>
          <w:p w14:paraId="7CB77858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2590CE8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разновидности сигналов применяются на железнодорожном транспорте?</w:t>
            </w:r>
          </w:p>
          <w:p w14:paraId="3F5066AA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Видимые и звуковые.</w:t>
            </w:r>
          </w:p>
          <w:p w14:paraId="0A7F5C21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Звуковые и световые</w:t>
            </w:r>
          </w:p>
          <w:p w14:paraId="52FE25B2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семафоры</w:t>
            </w:r>
          </w:p>
          <w:p w14:paraId="7AF8F0FB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светофоры.</w:t>
            </w:r>
          </w:p>
          <w:p w14:paraId="3B41CCC9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665A21BF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Видимые сигналы по времени их применения подразделяются на следующие типы:</w:t>
            </w:r>
          </w:p>
          <w:p w14:paraId="2ACD775A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дневные, ночные.</w:t>
            </w:r>
          </w:p>
          <w:p w14:paraId="27687ECE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Дневные, ночные, тоннельные.</w:t>
            </w:r>
          </w:p>
          <w:p w14:paraId="6ED566C5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утренние, дневные.</w:t>
            </w:r>
          </w:p>
          <w:p w14:paraId="0BD48DC7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Утренние, дневные, вечерние, ночные.</w:t>
            </w:r>
          </w:p>
          <w:p w14:paraId="744FC8A8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3D1CC2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1292604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сигнализации на железнодорожном транспорте.</w:t>
            </w:r>
          </w:p>
          <w:p w14:paraId="1483F7F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" w:name="OLE_LINK1"/>
            <w:r w:rsidRPr="00BC422E">
              <w:rPr>
                <w:rFonts w:ascii="Times New Roman" w:hAnsi="Times New Roman"/>
                <w:sz w:val="20"/>
                <w:szCs w:val="20"/>
              </w:rPr>
              <w:t>Правилами технической эксплуатации.</w:t>
            </w:r>
          </w:p>
          <w:p w14:paraId="25CC310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движению поездов.</w:t>
            </w:r>
          </w:p>
          <w:p w14:paraId="25815D71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Указаниями и инструкциями.</w:t>
            </w:r>
          </w:p>
          <w:bookmarkEnd w:id="1"/>
          <w:p w14:paraId="6EEA7C9C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4BB4E3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Основные требования, предъявляемые к сигнальным признакам светофорной сигнализации?</w:t>
            </w:r>
          </w:p>
          <w:p w14:paraId="10B4F418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Простота восприятия, быстрота опознавания, достаточная дальность видимости.</w:t>
            </w:r>
          </w:p>
          <w:p w14:paraId="0904FB36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1F260CD4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11C6DC10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Светопередача.</w:t>
            </w:r>
          </w:p>
          <w:p w14:paraId="14F50A63" w14:textId="77777777" w:rsidR="00BC422E" w:rsidRPr="00BC422E" w:rsidRDefault="00BC422E" w:rsidP="00BC422E">
            <w:pPr>
              <w:ind w:left="85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179C30C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признаки применяются в светофорной сигнализации?</w:t>
            </w:r>
          </w:p>
          <w:p w14:paraId="5E07768A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5F5B73D5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взаимное расположение огней.</w:t>
            </w:r>
          </w:p>
          <w:p w14:paraId="52779B34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5189F826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3501B6FA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DD56140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приказы передает каждый светофор (сигнал)?</w:t>
            </w:r>
          </w:p>
          <w:p w14:paraId="1E009238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lastRenderedPageBreak/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16F62A24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светофора.</w:t>
            </w:r>
          </w:p>
          <w:p w14:paraId="7CBB589A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допустимой скорости проследования следующего светофора.</w:t>
            </w:r>
          </w:p>
          <w:p w14:paraId="3A430E9F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показании следующего светофора.</w:t>
            </w:r>
          </w:p>
          <w:p w14:paraId="3994BB36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9DECB1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 зависимости от назначения светофоры подразделяются на:</w:t>
            </w:r>
          </w:p>
          <w:p w14:paraId="13227F0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2D7046E6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475CBC1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4BA8DD0E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283530FD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BA517A7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По конструкции светофоры бывают:</w:t>
            </w:r>
          </w:p>
          <w:p w14:paraId="27892EEC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консолях.</w:t>
            </w:r>
          </w:p>
          <w:p w14:paraId="54D9D1A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светодиодные; на консолях.</w:t>
            </w:r>
          </w:p>
          <w:p w14:paraId="434BC25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висячие.</w:t>
            </w:r>
          </w:p>
          <w:p w14:paraId="4C6A5313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столбах.</w:t>
            </w:r>
          </w:p>
          <w:p w14:paraId="2601DBD7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05B9C1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Цвета, используемые в сигнализации для регулирования движения поездов?</w:t>
            </w:r>
          </w:p>
          <w:p w14:paraId="457F5DFE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лунно-белый.</w:t>
            </w:r>
          </w:p>
          <w:p w14:paraId="4245B1FD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оранжевый, зеленый, синий, лунно-белый.</w:t>
            </w:r>
          </w:p>
          <w:p w14:paraId="06CA1327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фиолетовый.</w:t>
            </w:r>
          </w:p>
          <w:p w14:paraId="114D6349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голубой, синий, лунно-белый.</w:t>
            </w:r>
          </w:p>
          <w:p w14:paraId="534ED8BD" w14:textId="00E81852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DAC25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Системы электрической централизации (ЭЦ) предназначены для..?</w:t>
            </w:r>
          </w:p>
          <w:p w14:paraId="5D21C6FB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станциях.</w:t>
            </w:r>
          </w:p>
          <w:p w14:paraId="73DB663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перегонах.</w:t>
            </w:r>
          </w:p>
          <w:p w14:paraId="42ED66C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блок-участках.</w:t>
            </w:r>
          </w:p>
          <w:p w14:paraId="288CEAFD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переездах.</w:t>
            </w:r>
          </w:p>
          <w:p w14:paraId="411FA7B4" w14:textId="77777777" w:rsidR="00BC422E" w:rsidRPr="00BC422E" w:rsidRDefault="00BC422E" w:rsidP="00B65393">
            <w:pPr>
              <w:autoSpaceDE w:val="0"/>
              <w:adjustRightInd w:val="0"/>
              <w:ind w:left="58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717C47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Перегон – это?</w:t>
            </w:r>
          </w:p>
          <w:p w14:paraId="7AB9B277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4100770B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разъездами и обгонными пунктами.</w:t>
            </w:r>
          </w:p>
          <w:p w14:paraId="49E3A58E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разъездами, обгонными пунктами и переездами.</w:t>
            </w:r>
          </w:p>
          <w:p w14:paraId="3D531A25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 и обгонными пунктами, тупиками.</w:t>
            </w:r>
          </w:p>
          <w:p w14:paraId="734EB941" w14:textId="77777777" w:rsidR="00BC422E" w:rsidRPr="00BC422E" w:rsidRDefault="00BC422E" w:rsidP="005538BD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5F4B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Маршрут – это?</w:t>
            </w:r>
          </w:p>
          <w:p w14:paraId="0128EA5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подвижного состава.</w:t>
            </w:r>
          </w:p>
          <w:p w14:paraId="19B3D73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поезда.</w:t>
            </w:r>
          </w:p>
          <w:p w14:paraId="235516C1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станции, подготовленная для следования подвижного состава.</w:t>
            </w:r>
          </w:p>
          <w:p w14:paraId="1256B60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для следования подвижного состава.</w:t>
            </w:r>
          </w:p>
          <w:p w14:paraId="746540A2" w14:textId="67C765FA" w:rsidR="005538BD" w:rsidRPr="00BC422E" w:rsidRDefault="00BC422E" w:rsidP="005538BD">
            <w:pPr>
              <w:autoSpaceDE w:val="0"/>
              <w:adjustRightInd w:val="0"/>
              <w:ind w:left="5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33C5C91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полуавтоматической блокировке (ПАБ)?</w:t>
            </w:r>
          </w:p>
          <w:p w14:paraId="45BF5A15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58EFA75A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7CF40BB9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3972A4DB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7E2B27B8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9FA698" w14:textId="3420B88A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Односторонняя ПАБ обеспечивает</w:t>
            </w:r>
            <w:r w:rsidR="00030934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  <w:p w14:paraId="7FC6ECA8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0D71E843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однопутных линиях только в одном направлении, принятом за нормальное.</w:t>
            </w:r>
          </w:p>
          <w:p w14:paraId="65E8164C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направлении.</w:t>
            </w:r>
          </w:p>
          <w:p w14:paraId="13AC5826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55BE6AEB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88D4B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Двусторонняя ПАБ …</w:t>
            </w:r>
          </w:p>
          <w:p w14:paraId="19F13A8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 в обоих направлениях.</w:t>
            </w:r>
          </w:p>
          <w:p w14:paraId="565E52E9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7B9F8B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32BCC1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перегона.</w:t>
            </w:r>
          </w:p>
          <w:p w14:paraId="2A7BFC52" w14:textId="70D8CEAA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718B8DE8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Автоматическая блокировка (АБ) – это?</w:t>
            </w:r>
          </w:p>
          <w:p w14:paraId="11CFFF5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73842C7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30AB7680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3CEDE43E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64EF26DF" w14:textId="77777777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31B51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Железнодорожный переезд – это?</w:t>
            </w:r>
          </w:p>
          <w:p w14:paraId="032BD842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автомобильной дорогой.</w:t>
            </w:r>
          </w:p>
          <w:p w14:paraId="441409AF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железнодорожных путей с автомобильной дорогой.</w:t>
            </w:r>
          </w:p>
          <w:p w14:paraId="4FC450C6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трамвайной линией.</w:t>
            </w:r>
          </w:p>
          <w:p w14:paraId="6B99FB17" w14:textId="4486420D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разных уровнях железнодорожных путей с автомобильной дорогой.</w:t>
            </w:r>
          </w:p>
          <w:p w14:paraId="449298A6" w14:textId="39E747DA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6E9FA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Диспетчерская централизация (ДЦ) – это..?</w:t>
            </w:r>
          </w:p>
          <w:p w14:paraId="097AF537" w14:textId="4B43A40A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4D1DE6D8" w14:textId="72C9C300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0F2DB839" w14:textId="77777777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0B87931D" w14:textId="34806242" w:rsid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</w:p>
          <w:p w14:paraId="7BA8AFA2" w14:textId="36F70404" w:rsidR="00312986" w:rsidRPr="00312986" w:rsidRDefault="00312986" w:rsidP="002C4D3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46446F" w:rsidRPr="004B682E" w14:paraId="57E27480" w14:textId="77777777" w:rsidTr="000451EE">
        <w:tc>
          <w:tcPr>
            <w:tcW w:w="2895" w:type="dxa"/>
          </w:tcPr>
          <w:p w14:paraId="681E4159" w14:textId="258DE65A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06" w:type="dxa"/>
            <w:gridSpan w:val="3"/>
          </w:tcPr>
          <w:p w14:paraId="781A5554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11C89AAC" w14:textId="25487206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Нормативные документы по проектированию станционных и перегонных систем ЖАТ</w:t>
            </w:r>
          </w:p>
        </w:tc>
      </w:tr>
      <w:tr w:rsidR="000451EE" w:rsidRPr="004B682E" w14:paraId="799FE849" w14:textId="77777777" w:rsidTr="00B65393">
        <w:tc>
          <w:tcPr>
            <w:tcW w:w="10201" w:type="dxa"/>
            <w:gridSpan w:val="4"/>
          </w:tcPr>
          <w:p w14:paraId="0D8EFFFC" w14:textId="26D8D746" w:rsidR="000451EE" w:rsidRPr="005538BD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</w:p>
          <w:p w14:paraId="46197831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Железнодорожная станция – это?</w:t>
            </w:r>
          </w:p>
          <w:p w14:paraId="5A24C092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</w:t>
            </w:r>
            <w:r w:rsidRPr="00BC422E">
              <w:rPr>
                <w:rFonts w:ascii="Times New Roman" w:hAnsi="Times New Roman"/>
                <w:sz w:val="20"/>
                <w:szCs w:val="20"/>
              </w:rPr>
              <w:lastRenderedPageBreak/>
              <w:t>выдаче грузов, багажа и грузобагажа,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EFC99E6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грузобагажа.</w:t>
            </w:r>
          </w:p>
          <w:p w14:paraId="4BA8E5DE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позволяющее выполнять операции по приему, отправлению и обгону поездов, обслуживанию пассажиров и приему, выдаче грузов, багажа и грузобагажа,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29876345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Пункт, который разделяет железнодорожную линию,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грузобагажа,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9F81DF1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4EA17227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Перегон – это?</w:t>
            </w:r>
          </w:p>
          <w:p w14:paraId="22A52693" w14:textId="77777777" w:rsidR="00F72F37" w:rsidRPr="00BC422E" w:rsidRDefault="00F72F37" w:rsidP="00F72F37">
            <w:pPr>
              <w:numPr>
                <w:ilvl w:val="0"/>
                <w:numId w:val="1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34C5982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ограниченная станциями.</w:t>
            </w:r>
          </w:p>
          <w:p w14:paraId="1B6B5708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разъездами, обгонными пунктами или путевыми постами.</w:t>
            </w:r>
          </w:p>
          <w:p w14:paraId="7FF6843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станциями.</w:t>
            </w:r>
          </w:p>
          <w:p w14:paraId="2F3B995C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1C7734AB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Разъезд – это?</w:t>
            </w:r>
          </w:p>
          <w:p w14:paraId="242C3A39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4FC255BA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6D5FA32C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развитие.</w:t>
            </w:r>
          </w:p>
          <w:p w14:paraId="0903D0B0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пункт, предназначенный для скрещения и обгона поездов.</w:t>
            </w:r>
          </w:p>
          <w:p w14:paraId="7269B398" w14:textId="77777777" w:rsidR="00F72F37" w:rsidRPr="00BC422E" w:rsidRDefault="00F72F37" w:rsidP="00F72F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1BCF3E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Обгонный пункт – это?</w:t>
            </w:r>
          </w:p>
          <w:p w14:paraId="31EA75A2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AAFA837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FD4E9B9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76172A55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71BFEDB2" w14:textId="77777777" w:rsidR="00F72F37" w:rsidRPr="00BC422E" w:rsidRDefault="00F72F37" w:rsidP="00F72F37">
            <w:pPr>
              <w:tabs>
                <w:tab w:val="left" w:pos="-2268"/>
              </w:tabs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EB861" w14:textId="77777777" w:rsidR="00F72F37" w:rsidRPr="00BC422E" w:rsidRDefault="00F72F37" w:rsidP="00F72F37">
            <w:pPr>
              <w:numPr>
                <w:ilvl w:val="0"/>
                <w:numId w:val="2"/>
              </w:numPr>
              <w:tabs>
                <w:tab w:val="left" w:pos="-2268"/>
              </w:tabs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Блок-участок – это?</w:t>
            </w:r>
          </w:p>
          <w:p w14:paraId="2EC43EA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9A539CE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автоблокировке или при автоматической локомотивной сигнализации,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12A76E34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участка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C3B769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Часть межстанционного перегона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506550F3" w14:textId="77777777" w:rsidR="000451EE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51ED491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элемент при проектировании ЭЦ?</w:t>
            </w:r>
          </w:p>
          <w:p w14:paraId="171A828D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Стрелочный перевод.</w:t>
            </w:r>
          </w:p>
          <w:p w14:paraId="6F0F2AB8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Стрелка.</w:t>
            </w:r>
          </w:p>
          <w:p w14:paraId="33E6CA55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Светофор.</w:t>
            </w:r>
          </w:p>
          <w:p w14:paraId="37ECF187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 и светофор.</w:t>
            </w:r>
          </w:p>
          <w:p w14:paraId="17FA88E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63F7D8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Главные железнодорожные пути – это?</w:t>
            </w:r>
          </w:p>
          <w:p w14:paraId="7327C3BA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578CA17E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путей.</w:t>
            </w:r>
          </w:p>
          <w:p w14:paraId="491C4BF2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перегонов.</w:t>
            </w:r>
          </w:p>
          <w:p w14:paraId="5D9A4F57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03E2A0F0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4D2F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Улавливающий тупик – это?</w:t>
            </w:r>
          </w:p>
          <w:p w14:paraId="735EBF1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потерявшего управление поезда или части поезда при движении по затяжному спуску.</w:t>
            </w:r>
          </w:p>
          <w:p w14:paraId="14D51838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путь.</w:t>
            </w:r>
          </w:p>
          <w:p w14:paraId="4E0EC76D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или части поезда при движении по затяжному спуску.</w:t>
            </w:r>
          </w:p>
          <w:p w14:paraId="28058B7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 по затяжному спуску.</w:t>
            </w:r>
          </w:p>
          <w:p w14:paraId="1F8643FF" w14:textId="7C53FDB1" w:rsidR="00F72F37" w:rsidRPr="00BC422E" w:rsidRDefault="00F72F37" w:rsidP="00F72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B3DD0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Стрелка – это?</w:t>
            </w:r>
          </w:p>
          <w:p w14:paraId="67AF4CE5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4B25E29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рамного рельса, остряков и переводного механизма, а также крестовины с подвижным сердечником.</w:t>
            </w:r>
          </w:p>
          <w:p w14:paraId="07731FFD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Направление движения.</w:t>
            </w:r>
          </w:p>
          <w:p w14:paraId="669EF1E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Указатель.</w:t>
            </w:r>
          </w:p>
          <w:p w14:paraId="7AB3A95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59C05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Стрелочный перевод – это?</w:t>
            </w:r>
          </w:p>
          <w:p w14:paraId="0FEF450F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693910BC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крестовин и соединительных железнодорожных путей между ними.</w:t>
            </w:r>
          </w:p>
          <w:p w14:paraId="4D43F6A7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поезда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435A5642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 и крестовин.</w:t>
            </w:r>
          </w:p>
          <w:p w14:paraId="7BAC09E6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4BA4A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Охранная стрелка – это?</w:t>
            </w:r>
          </w:p>
          <w:p w14:paraId="5A6B5491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устанавливаемая при приготовлении маршрута приема или отправления поезда в положение, исключающее возможность выхода железнодорожного подвижного состава на подготовленный маршрут.</w:t>
            </w:r>
          </w:p>
          <w:p w14:paraId="6298148B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исключающая возможность выхода железнодорожного подвижного состава на подготовленный маршрут.</w:t>
            </w:r>
          </w:p>
          <w:p w14:paraId="7F58F87A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13415450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устанавливаемая при приготовлении маршрута приема или отправления поезда.</w:t>
            </w:r>
          </w:p>
          <w:p w14:paraId="69122467" w14:textId="77777777" w:rsidR="00EF32EF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790937A6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Что представляет собой схематический (однониточный) план станции?</w:t>
            </w:r>
          </w:p>
          <w:p w14:paraId="71A8D49C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74F167DE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6C2AB1F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3CF98C5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путей.</w:t>
            </w:r>
          </w:p>
          <w:p w14:paraId="24FF850C" w14:textId="780B72C2" w:rsidR="00EF32EF" w:rsidRPr="000E71E6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</w:tc>
      </w:tr>
    </w:tbl>
    <w:p w14:paraId="747104DB" w14:textId="77777777" w:rsidR="000451EE" w:rsidRDefault="000451EE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DA3B3F8" w14:textId="2ED434D4" w:rsidR="00434C5A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18AE058F" w14:textId="77777777" w:rsidR="006D435A" w:rsidRPr="009E1016" w:rsidRDefault="006D435A" w:rsidP="00687205">
      <w:pPr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A023D4">
      <w:pPr>
        <w:ind w:firstLine="709"/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68"/>
        <w:gridCol w:w="8"/>
        <w:gridCol w:w="112"/>
        <w:gridCol w:w="7185"/>
        <w:gridCol w:w="28"/>
      </w:tblGrid>
      <w:tr w:rsidR="006D435A" w:rsidRPr="006459F1" w14:paraId="79EA767E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  <w:gridSpan w:val="3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32957183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32D0B077" w14:textId="11E73D23" w:rsidR="0046446F" w:rsidRPr="006D435A" w:rsidRDefault="0046446F" w:rsidP="0046446F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0EDD6D64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5FBA5DB5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Определять эксплуатационные параметры работы устройств и систем ЖАТ.</w:t>
            </w:r>
          </w:p>
        </w:tc>
      </w:tr>
      <w:tr w:rsidR="00BC422E" w:rsidRPr="006459F1" w14:paraId="20D52DD2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5AE3E1C8" w14:textId="77777777" w:rsidR="00F72F37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Рассчитать пропускную способность участка железной дороги.</w:t>
            </w:r>
          </w:p>
          <w:p w14:paraId="0417C688" w14:textId="11B14196" w:rsidR="00F72F37" w:rsidRPr="00F521AE" w:rsidRDefault="00F72F37" w:rsidP="00F521AE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Рассчитать пропускную способность станции.</w:t>
            </w:r>
          </w:p>
          <w:p w14:paraId="2A307A6B" w14:textId="03331F66" w:rsidR="009E248A" w:rsidRPr="001024AC" w:rsidRDefault="00BC422E" w:rsidP="001024AC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Выполнить тяговые расчеты. </w:t>
            </w:r>
          </w:p>
        </w:tc>
      </w:tr>
      <w:tr w:rsidR="0046446F" w:rsidRPr="006459F1" w14:paraId="568C2B56" w14:textId="77777777" w:rsidTr="00E060B5">
        <w:trPr>
          <w:gridAfter w:val="1"/>
          <w:wAfter w:w="28" w:type="dxa"/>
          <w:trHeight w:val="478"/>
        </w:trPr>
        <w:tc>
          <w:tcPr>
            <w:tcW w:w="2868" w:type="dxa"/>
          </w:tcPr>
          <w:p w14:paraId="2D4B87B0" w14:textId="2E4C227B" w:rsidR="0046446F" w:rsidRPr="009E248A" w:rsidRDefault="0046446F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9E248A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2E184227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561AA080" w14:textId="73AEA1E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выполнения отдельных этапов проектирования перегонных и станционных устройств и систем ЖАТ.</w:t>
            </w:r>
          </w:p>
        </w:tc>
      </w:tr>
      <w:tr w:rsidR="00BC422E" w:rsidRPr="006459F1" w14:paraId="4A91FFCF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10925615" w14:textId="3370B14C" w:rsidR="00F76D32" w:rsidRPr="00F521AE" w:rsidRDefault="00F76D32" w:rsidP="00F521A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6B842CC" w14:textId="77777777" w:rsidR="00F72F37" w:rsidRPr="009E248A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скорости.</w:t>
            </w:r>
          </w:p>
          <w:p w14:paraId="4DC5D931" w14:textId="2EBC09F6" w:rsidR="00F72F37" w:rsidRPr="00F521AE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времени движения поезда.</w:t>
            </w:r>
          </w:p>
          <w:p w14:paraId="7ED6F60F" w14:textId="63FC92E5" w:rsidR="00F521AE" w:rsidRPr="00F72F37" w:rsidRDefault="00F521AE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Расстановка станционных светофоров и изолирующих стыков </w:t>
            </w:r>
          </w:p>
          <w:p w14:paraId="5A675E1A" w14:textId="5C94A68A" w:rsidR="00BC422E" w:rsidRPr="00F76D32" w:rsidRDefault="00F76D32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Составить таблицу взаимозависимостей стрелок и светофоров станции.</w:t>
            </w:r>
            <w:r w:rsidR="009E248A" w:rsidRPr="00F76D32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060B5" w:rsidRPr="006459F1" w14:paraId="290F8BD2" w14:textId="77777777" w:rsidTr="00E060B5">
        <w:tc>
          <w:tcPr>
            <w:tcW w:w="2988" w:type="dxa"/>
            <w:gridSpan w:val="3"/>
          </w:tcPr>
          <w:p w14:paraId="0B8BE2C3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13" w:type="dxa"/>
            <w:gridSpan w:val="2"/>
          </w:tcPr>
          <w:p w14:paraId="108713CE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4B682E" w14:paraId="5CD371D4" w14:textId="77777777" w:rsidTr="00E060B5">
        <w:tc>
          <w:tcPr>
            <w:tcW w:w="2988" w:type="dxa"/>
            <w:gridSpan w:val="3"/>
          </w:tcPr>
          <w:p w14:paraId="5473C3CA" w14:textId="23330E42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213" w:type="dxa"/>
            <w:gridSpan w:val="2"/>
          </w:tcPr>
          <w:p w14:paraId="6DC83303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6F5553B" w14:textId="3459F7F8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Использовать нормативную документацию при проектировании перегонных и станционных устройств и систем ЖАТ</w:t>
            </w:r>
          </w:p>
        </w:tc>
      </w:tr>
      <w:tr w:rsidR="00CB3C70" w:rsidRPr="006459F1" w14:paraId="4FC1F54F" w14:textId="77777777" w:rsidTr="00FE0255">
        <w:trPr>
          <w:trHeight w:val="743"/>
        </w:trPr>
        <w:tc>
          <w:tcPr>
            <w:tcW w:w="10201" w:type="dxa"/>
            <w:gridSpan w:val="5"/>
          </w:tcPr>
          <w:p w14:paraId="725ADBF1" w14:textId="4092FAC5" w:rsidR="00F72F37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Расставить светофоры автоблокировки по кривой скорости и кривой времени движения поезда</w:t>
            </w:r>
          </w:p>
          <w:p w14:paraId="61AB3E24" w14:textId="2E362E99" w:rsidR="00F521AE" w:rsidRPr="009E248A" w:rsidRDefault="00F521AE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Провести корректировку мест расстановки светофоров</w:t>
            </w:r>
          </w:p>
          <w:p w14:paraId="6F189FC1" w14:textId="77777777" w:rsidR="00F521AE" w:rsidRDefault="00F72F37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Определить места расположения блок-постов при полуавтоматической блокировке</w:t>
            </w:r>
            <w:r w:rsid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.</w:t>
            </w:r>
          </w:p>
          <w:p w14:paraId="0EA44A45" w14:textId="663F453D" w:rsidR="00CB3C70" w:rsidRPr="001024AC" w:rsidRDefault="00F521AE" w:rsidP="00CB3C70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lastRenderedPageBreak/>
              <w:t>Рассчитать высоту сортировочной горки., мощность тормозных средств.</w:t>
            </w:r>
          </w:p>
        </w:tc>
      </w:tr>
      <w:tr w:rsidR="0046446F" w:rsidRPr="006459F1" w14:paraId="2A34C75A" w14:textId="77777777" w:rsidTr="00FE0255">
        <w:trPr>
          <w:trHeight w:val="478"/>
        </w:trPr>
        <w:tc>
          <w:tcPr>
            <w:tcW w:w="2876" w:type="dxa"/>
            <w:gridSpan w:val="2"/>
          </w:tcPr>
          <w:p w14:paraId="5EECB309" w14:textId="65D8F7D0" w:rsidR="0046446F" w:rsidRPr="005538BD" w:rsidRDefault="00E10DC2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25" w:type="dxa"/>
            <w:gridSpan w:val="3"/>
          </w:tcPr>
          <w:p w14:paraId="75AED0DD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2351A09" w14:textId="4E8FB75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</w:tr>
      <w:tr w:rsidR="0046446F" w:rsidRPr="006459F1" w14:paraId="49C469DC" w14:textId="77777777" w:rsidTr="00B65393">
        <w:trPr>
          <w:trHeight w:val="478"/>
        </w:trPr>
        <w:tc>
          <w:tcPr>
            <w:tcW w:w="10201" w:type="dxa"/>
            <w:gridSpan w:val="5"/>
          </w:tcPr>
          <w:p w14:paraId="6E50FDC4" w14:textId="6C31B792" w:rsidR="0046446F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Составить схематический план станции с </w:t>
            </w:r>
            <w:proofErr w:type="spellStart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осигнализованием</w:t>
            </w:r>
            <w:proofErr w:type="spellEnd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.</w:t>
            </w:r>
          </w:p>
          <w:p w14:paraId="4A5C3C06" w14:textId="13F04CF8" w:rsidR="00F521AE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Рассчитать ординаты установки </w:t>
            </w:r>
            <w:r w:rsidR="0025161A"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стрелок и светофоров.</w:t>
            </w:r>
          </w:p>
          <w:p w14:paraId="04C57A19" w14:textId="5AAF2B5A" w:rsidR="0025161A" w:rsidRPr="0025161A" w:rsidRDefault="0025161A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Рассчитать длины участков извещения к переезду и времени задержки на включение переездной сигнализации.</w:t>
            </w:r>
          </w:p>
          <w:p w14:paraId="3CDEC8A6" w14:textId="56B34D48" w:rsidR="0046446F" w:rsidRPr="00B65393" w:rsidRDefault="0025161A" w:rsidP="0046446F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Построить профиль спускной части горки.</w:t>
            </w:r>
          </w:p>
        </w:tc>
      </w:tr>
    </w:tbl>
    <w:p w14:paraId="6EA15EBF" w14:textId="77777777" w:rsidR="00865F24" w:rsidRDefault="00865F24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0FFDBD6" w14:textId="3F3AEA19" w:rsidR="00434C5A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Перечень вопросов для подготовки обучающихся к промежуточной аттестации</w:t>
      </w:r>
      <w:r w:rsidR="00434C5A">
        <w:rPr>
          <w:rFonts w:ascii="Times New Roman" w:eastAsia="Times New Roman" w:hAnsi="Times New Roman"/>
          <w:b/>
          <w:iCs/>
        </w:rPr>
        <w:t xml:space="preserve"> </w:t>
      </w:r>
    </w:p>
    <w:p w14:paraId="7AA0578A" w14:textId="744B37F3" w:rsidR="00F76D32" w:rsidRDefault="00F76D32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14:paraId="6842A676" w14:textId="77777777" w:rsidR="00F76D32" w:rsidRPr="00A023D4" w:rsidRDefault="00F76D32" w:rsidP="00C479FB">
      <w:pPr>
        <w:pStyle w:val="ae"/>
        <w:numPr>
          <w:ilvl w:val="0"/>
          <w:numId w:val="34"/>
        </w:numPr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Этапы развития железнодорожного транспорта и устройств СЦБ в России.</w:t>
      </w:r>
    </w:p>
    <w:p w14:paraId="66FE5375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Классификация систем железнодорожной автоматики и телемеханики. </w:t>
      </w:r>
    </w:p>
    <w:p w14:paraId="739053BE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Классификация систем электрической централизации.</w:t>
      </w:r>
      <w:r w:rsidRPr="00A023D4">
        <w:rPr>
          <w:rFonts w:ascii="Times New Roman" w:hAnsi="Times New Roman"/>
          <w:sz w:val="24"/>
          <w:szCs w:val="24"/>
        </w:rPr>
        <w:t xml:space="preserve"> </w:t>
      </w:r>
    </w:p>
    <w:p w14:paraId="64910B14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sz w:val="24"/>
          <w:szCs w:val="24"/>
        </w:rPr>
        <w:t>Характеристики сближений и расчетные режимы.</w:t>
      </w:r>
    </w:p>
    <w:p w14:paraId="540BC938" w14:textId="40ABA072" w:rsidR="00F76D32" w:rsidRPr="00B65393" w:rsidRDefault="00F76D32" w:rsidP="00B65393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Технология работы промежуточной станции. </w:t>
      </w:r>
    </w:p>
    <w:p w14:paraId="1AB533C1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Обеспечение безопасности движения на переездах. </w:t>
      </w:r>
    </w:p>
    <w:p w14:paraId="483D86CC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Особенности управления переездами на станциях. </w:t>
      </w:r>
    </w:p>
    <w:p w14:paraId="5291DAB7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Диспетчерское управление перевозочным процессом на железнодорожном транспорте. </w:t>
      </w:r>
    </w:p>
    <w:p w14:paraId="50DCE0D0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Виды диспетчерского управления. Графики движения поездов. </w:t>
      </w:r>
    </w:p>
    <w:p w14:paraId="35E6E9CC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Автоматизированные центры диспетчерского управления. </w:t>
      </w:r>
    </w:p>
    <w:p w14:paraId="02CDA493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Загрузка оперативного персонала. </w:t>
      </w:r>
    </w:p>
    <w:p w14:paraId="6FBD8D24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Информационная модель перевозочного процесса. </w:t>
      </w:r>
    </w:p>
    <w:p w14:paraId="1DDA2BE8" w14:textId="77777777" w:rsidR="00F76D32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Автоматизация управлением движения поездов. </w:t>
      </w:r>
    </w:p>
    <w:p w14:paraId="696E7D71" w14:textId="77777777" w:rsidR="002A141C" w:rsidRPr="00A023D4" w:rsidRDefault="00F76D32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Классификация средств автоматизации и механизации на сортировочных станциях.</w:t>
      </w:r>
      <w:r w:rsidR="002A141C" w:rsidRPr="00A023D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1A8E946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Технология работы сортировочной станции. </w:t>
      </w:r>
    </w:p>
    <w:p w14:paraId="75405912" w14:textId="578FB5B6" w:rsidR="002A141C" w:rsidRPr="005538BD" w:rsidRDefault="002A141C" w:rsidP="00B65393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Сортировочная работа на станциях. </w:t>
      </w:r>
    </w:p>
    <w:p w14:paraId="0DD5A99D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Перерабатывающая способность сортировочной горки.</w:t>
      </w:r>
    </w:p>
    <w:p w14:paraId="10B4643D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Основные составляющие комплексной автоматизации сортировки вагонов. </w:t>
      </w:r>
    </w:p>
    <w:p w14:paraId="4C62C76A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Способы обеспечения безопасности движения на перегонах.</w:t>
      </w:r>
    </w:p>
    <w:p w14:paraId="2AFB303B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Способы контроля бдительности машиниста.</w:t>
      </w:r>
    </w:p>
    <w:p w14:paraId="2C27FC10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Назначение и виды защитных участков. </w:t>
      </w:r>
    </w:p>
    <w:p w14:paraId="44712585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Цели и проблемы автоматизации вождения поездов. </w:t>
      </w:r>
    </w:p>
    <w:p w14:paraId="7F76C943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Основные принципы сигнализации на станции.</w:t>
      </w:r>
    </w:p>
    <w:p w14:paraId="638E9893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 Причина отступления от правил сигнализации на станции. </w:t>
      </w:r>
    </w:p>
    <w:p w14:paraId="4ED57D7E" w14:textId="77777777" w:rsidR="002A141C" w:rsidRPr="00A023D4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 xml:space="preserve">Какие документы являются основой организации управления процессами перевозок на железных дорогах. </w:t>
      </w:r>
    </w:p>
    <w:p w14:paraId="203F0994" w14:textId="3026C82C" w:rsidR="00F76D32" w:rsidRDefault="002A141C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023D4">
        <w:rPr>
          <w:rFonts w:ascii="Times New Roman" w:hAnsi="Times New Roman"/>
          <w:color w:val="000000"/>
          <w:sz w:val="24"/>
          <w:szCs w:val="24"/>
        </w:rPr>
        <w:t>Какими показателями оценивается эксплуатационная работа железнодорожного транспорта.</w:t>
      </w:r>
    </w:p>
    <w:p w14:paraId="5ADA08BD" w14:textId="161878B2" w:rsidR="00DC43C5" w:rsidRDefault="00DC43C5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Основы сигнализации на железнодорожном транспорте. Инструкция по сигнализации на железных дорогах Российской Федерации.</w:t>
      </w:r>
    </w:p>
    <w:p w14:paraId="43DAF31F" w14:textId="24B98CF0" w:rsidR="00DC43C5" w:rsidRDefault="00DC43C5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Эксплуатационно-технические требования к полуавтоматической блокировке (ПАБ).</w:t>
      </w:r>
    </w:p>
    <w:p w14:paraId="09066158" w14:textId="5BF963F8" w:rsidR="00DC43C5" w:rsidRDefault="00AD7376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Требования ПТЭ</w:t>
      </w:r>
      <w:r w:rsidR="00DC43C5">
        <w:rPr>
          <w:rFonts w:ascii="Times New Roman" w:hAnsi="Times New Roman"/>
          <w:color w:val="000000"/>
          <w:sz w:val="24"/>
          <w:szCs w:val="24"/>
        </w:rPr>
        <w:t xml:space="preserve"> к автоматической блокировке (АБ).</w:t>
      </w:r>
    </w:p>
    <w:p w14:paraId="068EA717" w14:textId="2801C0FB" w:rsidR="00DC43C5" w:rsidRDefault="00AD7376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Требования ПТЭ</w:t>
      </w:r>
      <w:r w:rsidR="00DC43C5">
        <w:rPr>
          <w:rFonts w:ascii="Times New Roman" w:hAnsi="Times New Roman"/>
          <w:color w:val="000000"/>
          <w:sz w:val="24"/>
          <w:szCs w:val="24"/>
        </w:rPr>
        <w:t xml:space="preserve"> к путевой авторегулировке.</w:t>
      </w:r>
    </w:p>
    <w:p w14:paraId="20A34B2F" w14:textId="4BE35DEB" w:rsidR="00DC43C5" w:rsidRDefault="00AD7376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Требования ПТЭ к системам электрической централизации (ЭЦ).</w:t>
      </w:r>
    </w:p>
    <w:p w14:paraId="6C96CFDF" w14:textId="31F5A8DD" w:rsidR="00AD7376" w:rsidRDefault="00AD7376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Исходные данные для проектирования по требованиям методических указаний по проектированию устройств автоматики и телемеханики на железнодорожном транспорте.</w:t>
      </w:r>
    </w:p>
    <w:p w14:paraId="385BEEBE" w14:textId="77BD8508" w:rsidR="00AD7376" w:rsidRDefault="00AD7376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Требования </w:t>
      </w:r>
      <w:r w:rsidR="00C42E25">
        <w:rPr>
          <w:rFonts w:ascii="Times New Roman" w:hAnsi="Times New Roman"/>
          <w:color w:val="000000"/>
          <w:sz w:val="24"/>
          <w:szCs w:val="24"/>
        </w:rPr>
        <w:t xml:space="preserve">Инструкции по </w:t>
      </w:r>
      <w:r>
        <w:rPr>
          <w:rFonts w:ascii="Times New Roman" w:hAnsi="Times New Roman"/>
          <w:color w:val="000000"/>
          <w:sz w:val="24"/>
          <w:szCs w:val="24"/>
        </w:rPr>
        <w:t xml:space="preserve">ведению </w:t>
      </w:r>
      <w:r w:rsidR="00C42E25">
        <w:rPr>
          <w:rFonts w:ascii="Times New Roman" w:hAnsi="Times New Roman"/>
          <w:color w:val="000000"/>
          <w:sz w:val="24"/>
          <w:szCs w:val="24"/>
        </w:rPr>
        <w:t xml:space="preserve">технической </w:t>
      </w:r>
      <w:r>
        <w:rPr>
          <w:rFonts w:ascii="Times New Roman" w:hAnsi="Times New Roman"/>
          <w:color w:val="000000"/>
          <w:sz w:val="24"/>
          <w:szCs w:val="24"/>
        </w:rPr>
        <w:t xml:space="preserve">документации </w:t>
      </w:r>
      <w:r w:rsidR="00C42E25">
        <w:rPr>
          <w:rFonts w:ascii="Times New Roman" w:hAnsi="Times New Roman"/>
          <w:color w:val="000000"/>
          <w:sz w:val="24"/>
          <w:szCs w:val="24"/>
        </w:rPr>
        <w:t>железнодорожной автоматики и телемеханики.</w:t>
      </w:r>
    </w:p>
    <w:p w14:paraId="6DE87A7C" w14:textId="66CBF3BC" w:rsidR="00C42E25" w:rsidRDefault="00C42E25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условия эксплуатации железнодорожных переездов, утвержденных Приказом Минтранса №237 от 31.07.2015 г.</w:t>
      </w:r>
    </w:p>
    <w:p w14:paraId="3CA56CE2" w14:textId="65D931F8" w:rsidR="00C42E25" w:rsidRDefault="00C42E25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Требования руководящих указаний по применению светофорной сигнализации в ОАО «РЖД» РУ-55-2012.</w:t>
      </w:r>
    </w:p>
    <w:p w14:paraId="585EF280" w14:textId="5CE440CE" w:rsidR="00C42E25" w:rsidRDefault="00C42E25" w:rsidP="00C479FB">
      <w:pPr>
        <w:pStyle w:val="ae"/>
        <w:numPr>
          <w:ilvl w:val="0"/>
          <w:numId w:val="34"/>
        </w:numPr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Требования ГОСТ 2.749-84 «Единая система конструкторской документации. Элементы и устройства железнодорожной сигнализации, централизации и блокировки».</w:t>
      </w:r>
    </w:p>
    <w:p w14:paraId="3B96FAC6" w14:textId="77777777" w:rsidR="005538BD" w:rsidRDefault="005538BD" w:rsidP="005538BD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D549DB" w14:textId="41E71E60" w:rsidR="0058007B" w:rsidRPr="006F12F9" w:rsidRDefault="002F35C2" w:rsidP="002F35C2">
      <w:pPr>
        <w:ind w:left="142"/>
        <w:jc w:val="center"/>
        <w:rPr>
          <w:rFonts w:ascii="Times New Roman" w:hAnsi="Times New Roman"/>
          <w:b/>
          <w:bCs/>
          <w:color w:val="000000"/>
        </w:rPr>
      </w:pPr>
      <w:r w:rsidRPr="006F12F9">
        <w:rPr>
          <w:rFonts w:ascii="Times New Roman" w:hAnsi="Times New Roman"/>
          <w:b/>
          <w:bCs/>
          <w:color w:val="000000"/>
        </w:rPr>
        <w:t>Перечень вопросов для подготовки к защите курсовой работы</w:t>
      </w:r>
    </w:p>
    <w:p w14:paraId="5A8512D4" w14:textId="07A19304" w:rsidR="002F35C2" w:rsidRDefault="002F35C2" w:rsidP="002F35C2">
      <w:pPr>
        <w:ind w:left="142"/>
        <w:jc w:val="center"/>
        <w:rPr>
          <w:rFonts w:ascii="Times New Roman" w:hAnsi="Times New Roman"/>
          <w:b/>
          <w:bCs/>
          <w:color w:val="000000"/>
          <w:highlight w:val="yellow"/>
        </w:rPr>
      </w:pPr>
    </w:p>
    <w:p w14:paraId="615704A8" w14:textId="77777777" w:rsidR="005538BD" w:rsidRDefault="005538BD" w:rsidP="005538BD">
      <w:pPr>
        <w:pStyle w:val="ae"/>
        <w:numPr>
          <w:ilvl w:val="0"/>
          <w:numId w:val="42"/>
        </w:numPr>
        <w:ind w:left="426" w:hanging="66"/>
        <w:rPr>
          <w:rFonts w:ascii="Times New Roman" w:hAnsi="Times New Roman"/>
          <w:bCs/>
          <w:sz w:val="24"/>
          <w:szCs w:val="24"/>
        </w:rPr>
      </w:pPr>
      <w:r w:rsidRPr="00EA181B">
        <w:rPr>
          <w:rFonts w:ascii="Times New Roman" w:hAnsi="Times New Roman"/>
          <w:bCs/>
          <w:sz w:val="24"/>
          <w:szCs w:val="24"/>
        </w:rPr>
        <w:t>Какие документы являютс</w:t>
      </w:r>
      <w:r>
        <w:rPr>
          <w:rFonts w:ascii="Times New Roman" w:hAnsi="Times New Roman"/>
          <w:bCs/>
          <w:sz w:val="24"/>
          <w:szCs w:val="24"/>
        </w:rPr>
        <w:t>я</w:t>
      </w:r>
      <w:r w:rsidRPr="00EA181B">
        <w:rPr>
          <w:rFonts w:ascii="Times New Roman" w:hAnsi="Times New Roman"/>
          <w:bCs/>
          <w:sz w:val="24"/>
          <w:szCs w:val="24"/>
        </w:rPr>
        <w:t xml:space="preserve"> основополагающими</w:t>
      </w:r>
      <w:r>
        <w:rPr>
          <w:rFonts w:ascii="Times New Roman" w:hAnsi="Times New Roman"/>
          <w:bCs/>
          <w:sz w:val="24"/>
          <w:szCs w:val="24"/>
        </w:rPr>
        <w:t xml:space="preserve"> и служат базой для проектирования и эксплуатации электрической централизации.</w:t>
      </w:r>
    </w:p>
    <w:p w14:paraId="625A7D44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Классификация, специализация и нумерация путей.</w:t>
      </w:r>
    </w:p>
    <w:p w14:paraId="44848A8C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Нумерация стрелок.</w:t>
      </w:r>
    </w:p>
    <w:p w14:paraId="2BC3E577" w14:textId="77777777" w:rsidR="005538BD" w:rsidRPr="00786CE2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Алгоритм расстановка изолирующих стыков.</w:t>
      </w:r>
    </w:p>
    <w:p w14:paraId="1546E072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Осигнализование станции.</w:t>
      </w:r>
    </w:p>
    <w:p w14:paraId="5B1D4390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расстановки светофоров.</w:t>
      </w:r>
    </w:p>
    <w:p w14:paraId="0CB5D677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Нумерация стрелочных, </w:t>
      </w:r>
      <w:proofErr w:type="spellStart"/>
      <w:r>
        <w:rPr>
          <w:rFonts w:ascii="Times New Roman" w:hAnsi="Times New Roman"/>
          <w:bCs/>
          <w:sz w:val="24"/>
          <w:szCs w:val="24"/>
        </w:rPr>
        <w:t>бесстрелочных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Cs/>
          <w:sz w:val="24"/>
          <w:szCs w:val="24"/>
        </w:rPr>
        <w:t>межстрелочных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участков.</w:t>
      </w:r>
    </w:p>
    <w:p w14:paraId="36F13CF7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расчета ординат светофоров и стрелок.</w:t>
      </w:r>
    </w:p>
    <w:p w14:paraId="785D6F23" w14:textId="51FE0FCC" w:rsidR="005538BD" w:rsidRP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такое – маршрут. Виды маршрутов.</w:t>
      </w:r>
    </w:p>
    <w:p w14:paraId="3B25F35A" w14:textId="7C96F371" w:rsidR="005538BD" w:rsidRP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Для чего рассчитывается пропускна</w:t>
      </w:r>
      <w:r>
        <w:rPr>
          <w:rFonts w:ascii="Times New Roman" w:hAnsi="Times New Roman"/>
          <w:bCs/>
          <w:sz w:val="24"/>
          <w:szCs w:val="24"/>
        </w:rPr>
        <w:t>я способность горловины станции.</w:t>
      </w:r>
    </w:p>
    <w:p w14:paraId="39F59DC3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Разбивка на расчетные элементы при ручном управлении и при ЭЦ.</w:t>
      </w:r>
    </w:p>
    <w:p w14:paraId="1EB2020E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Определение длины расчетных элементов.</w:t>
      </w:r>
    </w:p>
    <w:p w14:paraId="2E05A01D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Определение длины маршрутов при различных передвижениях.</w:t>
      </w:r>
    </w:p>
    <w:p w14:paraId="28DC47E3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Расчет времени занятия каждого элемента различными передвижениями.</w:t>
      </w:r>
    </w:p>
    <w:p w14:paraId="25BE90A8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Определение времени загрузки каждого элемента всеми передвижениями.</w:t>
      </w:r>
    </w:p>
    <w:p w14:paraId="1AC0318F" w14:textId="77777777" w:rsidR="005538BD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Время занятия горловины станции при приеме поезда.</w:t>
      </w:r>
    </w:p>
    <w:p w14:paraId="5A39FB16" w14:textId="77777777" w:rsidR="005538BD" w:rsidRPr="00594ECC" w:rsidRDefault="005538BD" w:rsidP="005538BD">
      <w:pPr>
        <w:pStyle w:val="ae"/>
        <w:numPr>
          <w:ilvl w:val="0"/>
          <w:numId w:val="42"/>
        </w:numPr>
        <w:rPr>
          <w:rFonts w:ascii="Times New Roman" w:hAnsi="Times New Roman"/>
          <w:bCs/>
          <w:sz w:val="24"/>
          <w:szCs w:val="24"/>
        </w:rPr>
      </w:pPr>
      <w:r w:rsidRPr="00594ECC">
        <w:rPr>
          <w:rFonts w:ascii="Times New Roman" w:hAnsi="Times New Roman"/>
          <w:bCs/>
          <w:sz w:val="24"/>
          <w:szCs w:val="24"/>
        </w:rPr>
        <w:t>Пропускная способность станции.</w:t>
      </w:r>
    </w:p>
    <w:p w14:paraId="5BD28DDB" w14:textId="67C025C9" w:rsidR="00186B9A" w:rsidRPr="00A023D4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lastRenderedPageBreak/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37A8AB4F" w:rsidR="00A16F4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CC0BB9B" w14:textId="77777777" w:rsidR="00B65393" w:rsidRPr="009E1016" w:rsidRDefault="00B65393" w:rsidP="00A16F46">
      <w:pPr>
        <w:ind w:firstLine="709"/>
        <w:jc w:val="both"/>
        <w:rPr>
          <w:rFonts w:ascii="Times New Roman" w:hAnsi="Times New Roman"/>
        </w:rPr>
      </w:pP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0E3ECAB7" w:rsidR="00A16F4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9F3943E" w14:textId="308AC61F" w:rsidR="00163CBF" w:rsidRDefault="00163CBF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14:paraId="4238F5FE" w14:textId="77777777" w:rsidR="00163CBF" w:rsidRPr="00695F20" w:rsidRDefault="00163CBF" w:rsidP="00163CBF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695F20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695F20">
        <w:rPr>
          <w:rFonts w:ascii="Times New Roman" w:hAnsi="Times New Roman" w:cs="Times New Roman"/>
          <w:color w:val="000000"/>
        </w:rPr>
        <w:t xml:space="preserve"> </w:t>
      </w:r>
      <w:r w:rsidRPr="00695F20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1E41EEDC" w14:textId="5D605B00" w:rsidR="00163CBF" w:rsidRPr="00695F20" w:rsidRDefault="00163CBF" w:rsidP="00163CBF">
      <w:pPr>
        <w:ind w:firstLine="567"/>
        <w:jc w:val="both"/>
      </w:pPr>
    </w:p>
    <w:p w14:paraId="627542BD" w14:textId="23B71D99" w:rsidR="00163CBF" w:rsidRPr="00695F20" w:rsidRDefault="00163CBF" w:rsidP="00163CBF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695F20">
        <w:rPr>
          <w:rFonts w:ascii="Times New Roman" w:hAnsi="Times New Roman" w:cs="Times New Roman"/>
        </w:rPr>
        <w:t xml:space="preserve">Тема курсовой работы: </w:t>
      </w:r>
      <w:r w:rsidRPr="00695F20">
        <w:rPr>
          <w:rFonts w:ascii="Times New Roman" w:hAnsi="Times New Roman" w:cs="Times New Roman"/>
          <w:b/>
          <w:bCs/>
        </w:rPr>
        <w:t>«</w:t>
      </w:r>
      <w:r w:rsidR="00695F20" w:rsidRPr="00695F20">
        <w:rPr>
          <w:rFonts w:ascii="Times New Roman" w:eastAsia="Times New Roman" w:hAnsi="Times New Roman"/>
          <w:b/>
          <w:bCs/>
        </w:rPr>
        <w:t>Эксплуатационное проектирование систем и устройств железнодорожной автоматики и телемеханики</w:t>
      </w:r>
      <w:r w:rsidRPr="00695F20">
        <w:rPr>
          <w:rFonts w:ascii="Times New Roman" w:hAnsi="Times New Roman" w:cs="Times New Roman"/>
          <w:b/>
          <w:bCs/>
        </w:rPr>
        <w:t xml:space="preserve">» </w:t>
      </w:r>
    </w:p>
    <w:p w14:paraId="478E3E2D" w14:textId="5F77D673" w:rsidR="00163CBF" w:rsidRPr="00695F20" w:rsidRDefault="00163CBF" w:rsidP="00163CBF">
      <w:pPr>
        <w:ind w:firstLine="567"/>
        <w:jc w:val="both"/>
        <w:rPr>
          <w:rFonts w:ascii="Times New Roman" w:hAnsi="Times New Roman" w:cs="Times New Roman"/>
        </w:rPr>
      </w:pPr>
      <w:r w:rsidRPr="00695F20">
        <w:rPr>
          <w:rFonts w:ascii="Times New Roman" w:hAnsi="Times New Roman" w:cs="Times New Roman"/>
        </w:rPr>
        <w:t>Исходные данные для проектирования выбираются по вариантам.</w:t>
      </w:r>
    </w:p>
    <w:p w14:paraId="35B9C0C2" w14:textId="55CE8743" w:rsidR="00163CBF" w:rsidRPr="00AF2749" w:rsidRDefault="00163CBF" w:rsidP="00163CBF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9727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1955"/>
        <w:gridCol w:w="1985"/>
        <w:gridCol w:w="1559"/>
        <w:gridCol w:w="1701"/>
      </w:tblGrid>
      <w:tr w:rsidR="00A023D4" w14:paraId="5880B656" w14:textId="77777777" w:rsidTr="00695F20">
        <w:trPr>
          <w:trHeight w:val="330"/>
        </w:trPr>
        <w:tc>
          <w:tcPr>
            <w:tcW w:w="2527" w:type="dxa"/>
            <w:vAlign w:val="center"/>
          </w:tcPr>
          <w:p w14:paraId="79221826" w14:textId="77777777" w:rsidR="00A023D4" w:rsidRPr="00A023D4" w:rsidRDefault="00A023D4" w:rsidP="00B65393">
            <w:pPr>
              <w:pStyle w:val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3D4">
              <w:rPr>
                <w:rFonts w:ascii="Times New Roman" w:hAnsi="Times New Roman" w:cs="Times New Roman"/>
                <w:sz w:val="20"/>
                <w:szCs w:val="20"/>
              </w:rPr>
              <w:t>Вид тяги</w:t>
            </w:r>
          </w:p>
          <w:p w14:paraId="2C056583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(</w:t>
            </w:r>
            <w:r w:rsidRPr="00A023D4">
              <w:rPr>
                <w:b/>
                <w:bCs/>
                <w:sz w:val="20"/>
                <w:szCs w:val="20"/>
              </w:rPr>
              <w:t xml:space="preserve">Т </w:t>
            </w:r>
            <w:r w:rsidRPr="00A023D4">
              <w:rPr>
                <w:sz w:val="20"/>
                <w:szCs w:val="20"/>
              </w:rPr>
              <w:t xml:space="preserve">- тепловозная; </w:t>
            </w:r>
          </w:p>
          <w:p w14:paraId="6614283B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b/>
                <w:bCs/>
                <w:sz w:val="20"/>
                <w:szCs w:val="20"/>
              </w:rPr>
              <w:t xml:space="preserve">ЭП </w:t>
            </w:r>
            <w:r w:rsidRPr="00A023D4">
              <w:rPr>
                <w:sz w:val="20"/>
                <w:szCs w:val="20"/>
              </w:rPr>
              <w:t>- электротяга постоянного тока;</w:t>
            </w:r>
          </w:p>
          <w:p w14:paraId="2E5850E0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b/>
                <w:bCs/>
                <w:sz w:val="20"/>
                <w:szCs w:val="20"/>
              </w:rPr>
              <w:t xml:space="preserve">ЭТ </w:t>
            </w:r>
            <w:r w:rsidRPr="00A023D4">
              <w:rPr>
                <w:sz w:val="20"/>
                <w:szCs w:val="20"/>
              </w:rPr>
              <w:t>- электротяга переменного тока)</w:t>
            </w:r>
          </w:p>
        </w:tc>
        <w:tc>
          <w:tcPr>
            <w:tcW w:w="1955" w:type="dxa"/>
            <w:vAlign w:val="center"/>
          </w:tcPr>
          <w:p w14:paraId="0D237B5E" w14:textId="77777777" w:rsidR="00A023D4" w:rsidRPr="00A023D4" w:rsidRDefault="00A023D4" w:rsidP="00B65393">
            <w:pPr>
              <w:pStyle w:val="8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Т</w:t>
            </w:r>
          </w:p>
        </w:tc>
        <w:tc>
          <w:tcPr>
            <w:tcW w:w="1985" w:type="dxa"/>
            <w:vAlign w:val="center"/>
          </w:tcPr>
          <w:p w14:paraId="25407E65" w14:textId="77777777" w:rsidR="00A023D4" w:rsidRPr="00A023D4" w:rsidRDefault="00A023D4" w:rsidP="00B65393">
            <w:pPr>
              <w:pStyle w:val="8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ЭТ</w:t>
            </w:r>
          </w:p>
        </w:tc>
        <w:tc>
          <w:tcPr>
            <w:tcW w:w="1559" w:type="dxa"/>
            <w:vAlign w:val="center"/>
          </w:tcPr>
          <w:p w14:paraId="363DB9D7" w14:textId="77777777" w:rsidR="00A023D4" w:rsidRPr="00A023D4" w:rsidRDefault="00A023D4" w:rsidP="00B65393">
            <w:pPr>
              <w:pStyle w:val="8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ЭП</w:t>
            </w:r>
          </w:p>
        </w:tc>
        <w:tc>
          <w:tcPr>
            <w:tcW w:w="1701" w:type="dxa"/>
            <w:vAlign w:val="center"/>
          </w:tcPr>
          <w:p w14:paraId="790F3C14" w14:textId="77777777" w:rsidR="00A023D4" w:rsidRPr="00A023D4" w:rsidRDefault="00A023D4" w:rsidP="00B65393">
            <w:pPr>
              <w:pStyle w:val="8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ЭТ</w:t>
            </w:r>
          </w:p>
        </w:tc>
      </w:tr>
      <w:tr w:rsidR="00A023D4" w14:paraId="7E9AFE4F" w14:textId="77777777" w:rsidTr="00695F20">
        <w:trPr>
          <w:trHeight w:val="327"/>
        </w:trPr>
        <w:tc>
          <w:tcPr>
            <w:tcW w:w="2527" w:type="dxa"/>
          </w:tcPr>
          <w:p w14:paraId="5CDFF0CF" w14:textId="77777777" w:rsidR="00A023D4" w:rsidRPr="00A023D4" w:rsidRDefault="00A023D4" w:rsidP="00B65393">
            <w:pPr>
              <w:ind w:left="-54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 xml:space="preserve">Длина </w:t>
            </w:r>
            <w:proofErr w:type="spellStart"/>
            <w:r w:rsidRPr="00A023D4">
              <w:rPr>
                <w:sz w:val="20"/>
                <w:szCs w:val="20"/>
              </w:rPr>
              <w:t>приемо</w:t>
            </w:r>
            <w:proofErr w:type="spellEnd"/>
            <w:r w:rsidRPr="00A023D4">
              <w:rPr>
                <w:sz w:val="20"/>
                <w:szCs w:val="20"/>
              </w:rPr>
              <w:t xml:space="preserve"> – отправочных путей, м</w:t>
            </w:r>
          </w:p>
        </w:tc>
        <w:tc>
          <w:tcPr>
            <w:tcW w:w="1955" w:type="dxa"/>
            <w:vAlign w:val="center"/>
          </w:tcPr>
          <w:p w14:paraId="162620CD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1250</w:t>
            </w:r>
          </w:p>
        </w:tc>
        <w:tc>
          <w:tcPr>
            <w:tcW w:w="1985" w:type="dxa"/>
            <w:vAlign w:val="center"/>
          </w:tcPr>
          <w:p w14:paraId="4FC505A7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1050</w:t>
            </w:r>
          </w:p>
        </w:tc>
        <w:tc>
          <w:tcPr>
            <w:tcW w:w="1559" w:type="dxa"/>
            <w:vAlign w:val="center"/>
          </w:tcPr>
          <w:p w14:paraId="5476C5D0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vAlign w:val="center"/>
          </w:tcPr>
          <w:p w14:paraId="6B8F96D9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850</w:t>
            </w:r>
          </w:p>
        </w:tc>
      </w:tr>
      <w:tr w:rsidR="00A023D4" w14:paraId="542D058B" w14:textId="77777777" w:rsidTr="00695F20">
        <w:trPr>
          <w:trHeight w:val="327"/>
        </w:trPr>
        <w:tc>
          <w:tcPr>
            <w:tcW w:w="2527" w:type="dxa"/>
          </w:tcPr>
          <w:p w14:paraId="1B1B2A17" w14:textId="77777777" w:rsidR="00A023D4" w:rsidRPr="00A023D4" w:rsidRDefault="00A023D4" w:rsidP="00B65393">
            <w:pPr>
              <w:ind w:left="-54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Расстояние между осями смежных путей, м</w:t>
            </w:r>
          </w:p>
        </w:tc>
        <w:tc>
          <w:tcPr>
            <w:tcW w:w="1955" w:type="dxa"/>
            <w:vAlign w:val="center"/>
          </w:tcPr>
          <w:p w14:paraId="7C2A84E6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5,3</w:t>
            </w:r>
          </w:p>
        </w:tc>
        <w:tc>
          <w:tcPr>
            <w:tcW w:w="1985" w:type="dxa"/>
            <w:vAlign w:val="center"/>
          </w:tcPr>
          <w:p w14:paraId="063975E0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5,5</w:t>
            </w:r>
          </w:p>
        </w:tc>
        <w:tc>
          <w:tcPr>
            <w:tcW w:w="1559" w:type="dxa"/>
            <w:vAlign w:val="center"/>
          </w:tcPr>
          <w:p w14:paraId="656BD1D6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6,0</w:t>
            </w:r>
          </w:p>
        </w:tc>
        <w:tc>
          <w:tcPr>
            <w:tcW w:w="1701" w:type="dxa"/>
            <w:vAlign w:val="center"/>
          </w:tcPr>
          <w:p w14:paraId="745DF92C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6,5</w:t>
            </w:r>
          </w:p>
        </w:tc>
      </w:tr>
      <w:tr w:rsidR="00A023D4" w:rsidRPr="00A023D4" w14:paraId="69CA72BE" w14:textId="77777777" w:rsidTr="00695F20">
        <w:trPr>
          <w:cantSplit/>
          <w:trHeight w:val="327"/>
        </w:trPr>
        <w:tc>
          <w:tcPr>
            <w:tcW w:w="2527" w:type="dxa"/>
            <w:vMerge w:val="restart"/>
            <w:vAlign w:val="center"/>
          </w:tcPr>
          <w:p w14:paraId="5E3A8960" w14:textId="77777777" w:rsidR="00A023D4" w:rsidRPr="00A023D4" w:rsidRDefault="00A023D4" w:rsidP="00B65393">
            <w:pPr>
              <w:pStyle w:val="9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A023D4">
              <w:rPr>
                <w:rFonts w:ascii="Times New Roman" w:hAnsi="Times New Roman" w:cs="Times New Roman"/>
                <w:i w:val="0"/>
                <w:sz w:val="20"/>
                <w:szCs w:val="20"/>
              </w:rPr>
              <w:t>Номер горловины станции</w:t>
            </w:r>
          </w:p>
        </w:tc>
        <w:tc>
          <w:tcPr>
            <w:tcW w:w="7200" w:type="dxa"/>
            <w:gridSpan w:val="4"/>
          </w:tcPr>
          <w:p w14:paraId="06B50697" w14:textId="77777777" w:rsidR="00A023D4" w:rsidRPr="00A023D4" w:rsidRDefault="00A023D4" w:rsidP="00B65393">
            <w:pPr>
              <w:ind w:left="-54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Схема станции выбирается по номеру, составленному из двух последних цифр шифра студента. Горловина станции выбирается по предпоследней цифре шифра. Нечетная цифра соответствует нечетной (левая часть схемы) горловине станции, четная – четной (правая часть схемы) горловине станции</w:t>
            </w:r>
          </w:p>
        </w:tc>
      </w:tr>
      <w:tr w:rsidR="00A023D4" w:rsidRPr="00A023D4" w14:paraId="7BCBB26A" w14:textId="77777777" w:rsidTr="00695F20">
        <w:trPr>
          <w:cantSplit/>
          <w:trHeight w:val="663"/>
        </w:trPr>
        <w:tc>
          <w:tcPr>
            <w:tcW w:w="2527" w:type="dxa"/>
            <w:vMerge/>
          </w:tcPr>
          <w:p w14:paraId="16A0E374" w14:textId="77777777" w:rsidR="00A023D4" w:rsidRPr="00A023D4" w:rsidRDefault="00A023D4" w:rsidP="00B65393">
            <w:pPr>
              <w:ind w:left="-54"/>
              <w:rPr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542995B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номер</w:t>
            </w:r>
          </w:p>
        </w:tc>
        <w:tc>
          <w:tcPr>
            <w:tcW w:w="1985" w:type="dxa"/>
            <w:vAlign w:val="center"/>
          </w:tcPr>
          <w:p w14:paraId="57020515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номер</w:t>
            </w:r>
          </w:p>
        </w:tc>
        <w:tc>
          <w:tcPr>
            <w:tcW w:w="1559" w:type="dxa"/>
            <w:vAlign w:val="center"/>
          </w:tcPr>
          <w:p w14:paraId="0389EC58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номер</w:t>
            </w:r>
          </w:p>
        </w:tc>
        <w:tc>
          <w:tcPr>
            <w:tcW w:w="1701" w:type="dxa"/>
            <w:vAlign w:val="center"/>
          </w:tcPr>
          <w:p w14:paraId="5D3CAD28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номер</w:t>
            </w:r>
          </w:p>
        </w:tc>
      </w:tr>
      <w:tr w:rsidR="00A023D4" w14:paraId="1057302C" w14:textId="77777777" w:rsidTr="00695F20">
        <w:trPr>
          <w:cantSplit/>
          <w:trHeight w:val="507"/>
        </w:trPr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14:paraId="5088995F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Выбирается по номеру, составленному из двух последних цифр шифра студента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2370BDEF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01</w:t>
            </w:r>
          </w:p>
          <w:p w14:paraId="72DF3A0F" w14:textId="778AC35A" w:rsidR="00A023D4" w:rsidRPr="00A023D4" w:rsidRDefault="00A023D4" w:rsidP="00A023D4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…</w:t>
            </w:r>
          </w:p>
          <w:p w14:paraId="78C34EE0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97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7B5EA46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02</w:t>
            </w:r>
          </w:p>
          <w:p w14:paraId="5742FCEE" w14:textId="37A59540" w:rsidR="00A023D4" w:rsidRPr="00A023D4" w:rsidRDefault="00A023D4" w:rsidP="00A023D4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…</w:t>
            </w:r>
          </w:p>
          <w:p w14:paraId="3FEE164B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DA214D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03</w:t>
            </w:r>
          </w:p>
          <w:p w14:paraId="3C77C7FB" w14:textId="7D34804C" w:rsidR="00A023D4" w:rsidRPr="00A023D4" w:rsidRDefault="00A023D4" w:rsidP="00A023D4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…</w:t>
            </w:r>
          </w:p>
          <w:p w14:paraId="5A3FAE3E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80C53FE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04</w:t>
            </w:r>
          </w:p>
          <w:p w14:paraId="26737691" w14:textId="1D98C0F5" w:rsidR="00A023D4" w:rsidRPr="00A023D4" w:rsidRDefault="00A023D4" w:rsidP="00A023D4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…</w:t>
            </w:r>
          </w:p>
          <w:p w14:paraId="36986B3F" w14:textId="77777777" w:rsidR="00A023D4" w:rsidRPr="00A023D4" w:rsidRDefault="00A023D4" w:rsidP="00B65393">
            <w:pPr>
              <w:ind w:left="-54"/>
              <w:jc w:val="center"/>
              <w:rPr>
                <w:sz w:val="20"/>
                <w:szCs w:val="20"/>
              </w:rPr>
            </w:pPr>
            <w:r w:rsidRPr="00A023D4">
              <w:rPr>
                <w:sz w:val="20"/>
                <w:szCs w:val="20"/>
              </w:rPr>
              <w:t>100</w:t>
            </w:r>
          </w:p>
        </w:tc>
      </w:tr>
    </w:tbl>
    <w:p w14:paraId="56DF648F" w14:textId="53219EDC" w:rsidR="00163CBF" w:rsidRDefault="00163CBF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14:paraId="7432FCCF" w14:textId="77777777" w:rsidR="00A023D4" w:rsidRPr="00A023D4" w:rsidRDefault="00A023D4" w:rsidP="00CD3102">
      <w:pPr>
        <w:pStyle w:val="ae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b/>
          <w:bCs/>
          <w:sz w:val="20"/>
          <w:szCs w:val="20"/>
        </w:rPr>
        <w:t>Размеры движения поездов (пар поездов в сутки)</w:t>
      </w:r>
      <w:r w:rsidRPr="00A023D4">
        <w:rPr>
          <w:rFonts w:ascii="Times New Roman" w:hAnsi="Times New Roman"/>
          <w:sz w:val="20"/>
          <w:szCs w:val="20"/>
        </w:rPr>
        <w:t>:</w:t>
      </w:r>
    </w:p>
    <w:p w14:paraId="63197633" w14:textId="77777777" w:rsidR="00A023D4" w:rsidRPr="00A023D4" w:rsidRDefault="00A023D4" w:rsidP="00CD3102">
      <w:pPr>
        <w:pStyle w:val="ae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грузовых поездов – 30;</w:t>
      </w:r>
    </w:p>
    <w:p w14:paraId="62D87D09" w14:textId="77777777" w:rsidR="00A023D4" w:rsidRPr="00A023D4" w:rsidRDefault="00A023D4" w:rsidP="00CD3102">
      <w:pPr>
        <w:pStyle w:val="ae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пассажирских поездов – 25;</w:t>
      </w:r>
    </w:p>
    <w:p w14:paraId="26419B70" w14:textId="77777777" w:rsidR="00A023D4" w:rsidRPr="00A023D4" w:rsidRDefault="00A023D4" w:rsidP="00CD3102">
      <w:pPr>
        <w:pStyle w:val="ae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пригородных поездов – 15;</w:t>
      </w:r>
    </w:p>
    <w:p w14:paraId="3DF4D102" w14:textId="4A44131F" w:rsidR="00A023D4" w:rsidRPr="00A023D4" w:rsidRDefault="00A023D4" w:rsidP="00CD3102">
      <w:pPr>
        <w:pStyle w:val="ae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маневровых передвижений – 10.</w:t>
      </w:r>
    </w:p>
    <w:p w14:paraId="740311D7" w14:textId="7D611724" w:rsidR="00A023D4" w:rsidRPr="00A023D4" w:rsidRDefault="00A023D4" w:rsidP="00CD3102">
      <w:pPr>
        <w:pStyle w:val="ae"/>
        <w:numPr>
          <w:ilvl w:val="0"/>
          <w:numId w:val="35"/>
        </w:num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A023D4">
        <w:rPr>
          <w:rFonts w:ascii="Times New Roman" w:hAnsi="Times New Roman"/>
          <w:b/>
          <w:bCs/>
          <w:sz w:val="20"/>
          <w:szCs w:val="20"/>
        </w:rPr>
        <w:t>Длина поезда (метр):</w:t>
      </w:r>
    </w:p>
    <w:p w14:paraId="34D05653" w14:textId="10C1CC7F" w:rsidR="00A023D4" w:rsidRPr="00A023D4" w:rsidRDefault="00A023D4" w:rsidP="00CD3102">
      <w:pPr>
        <w:pStyle w:val="ae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грузового – 850</w:t>
      </w:r>
      <w:r>
        <w:rPr>
          <w:rFonts w:ascii="Times New Roman" w:hAnsi="Times New Roman"/>
          <w:sz w:val="20"/>
          <w:szCs w:val="20"/>
        </w:rPr>
        <w:t xml:space="preserve"> </w:t>
      </w:r>
      <w:r w:rsidRPr="00A023D4">
        <w:rPr>
          <w:rFonts w:ascii="Times New Roman" w:hAnsi="Times New Roman"/>
          <w:sz w:val="20"/>
          <w:szCs w:val="20"/>
        </w:rPr>
        <w:t>м.;</w:t>
      </w:r>
    </w:p>
    <w:p w14:paraId="378C7350" w14:textId="75CEE6E5" w:rsidR="00A023D4" w:rsidRPr="00A023D4" w:rsidRDefault="00A023D4" w:rsidP="00CD3102">
      <w:pPr>
        <w:pStyle w:val="ae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пассажирского – 300</w:t>
      </w:r>
      <w:r>
        <w:rPr>
          <w:rFonts w:ascii="Times New Roman" w:hAnsi="Times New Roman"/>
          <w:sz w:val="20"/>
          <w:szCs w:val="20"/>
        </w:rPr>
        <w:t xml:space="preserve"> </w:t>
      </w:r>
      <w:r w:rsidRPr="00A023D4">
        <w:rPr>
          <w:rFonts w:ascii="Times New Roman" w:hAnsi="Times New Roman"/>
          <w:sz w:val="20"/>
          <w:szCs w:val="20"/>
        </w:rPr>
        <w:t>м.;</w:t>
      </w:r>
    </w:p>
    <w:p w14:paraId="223090A4" w14:textId="1D7CD954" w:rsidR="00A023D4" w:rsidRPr="00A023D4" w:rsidRDefault="00A023D4" w:rsidP="00CD3102">
      <w:pPr>
        <w:pStyle w:val="ae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пригородного – 240</w:t>
      </w:r>
      <w:r>
        <w:rPr>
          <w:rFonts w:ascii="Times New Roman" w:hAnsi="Times New Roman"/>
          <w:sz w:val="20"/>
          <w:szCs w:val="20"/>
        </w:rPr>
        <w:t xml:space="preserve"> </w:t>
      </w:r>
      <w:r w:rsidRPr="00A023D4">
        <w:rPr>
          <w:rFonts w:ascii="Times New Roman" w:hAnsi="Times New Roman"/>
          <w:sz w:val="20"/>
          <w:szCs w:val="20"/>
        </w:rPr>
        <w:t>м.;</w:t>
      </w:r>
    </w:p>
    <w:p w14:paraId="3C29AF7B" w14:textId="59AA21FD" w:rsidR="00A023D4" w:rsidRPr="00A023D4" w:rsidRDefault="00A023D4" w:rsidP="00CD3102">
      <w:pPr>
        <w:pStyle w:val="ae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маневрового – 100</w:t>
      </w:r>
      <w:r>
        <w:rPr>
          <w:rFonts w:ascii="Times New Roman" w:hAnsi="Times New Roman"/>
          <w:sz w:val="20"/>
          <w:szCs w:val="20"/>
        </w:rPr>
        <w:t xml:space="preserve"> </w:t>
      </w:r>
      <w:r w:rsidRPr="00A023D4">
        <w:rPr>
          <w:rFonts w:ascii="Times New Roman" w:hAnsi="Times New Roman"/>
          <w:sz w:val="20"/>
          <w:szCs w:val="20"/>
        </w:rPr>
        <w:t>м.</w:t>
      </w:r>
    </w:p>
    <w:p w14:paraId="263DDB99" w14:textId="77777777" w:rsidR="00A023D4" w:rsidRPr="00A023D4" w:rsidRDefault="00A023D4" w:rsidP="00CD3102">
      <w:pPr>
        <w:pStyle w:val="ae"/>
        <w:numPr>
          <w:ilvl w:val="0"/>
          <w:numId w:val="35"/>
        </w:num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A023D4">
        <w:rPr>
          <w:rFonts w:ascii="Times New Roman" w:hAnsi="Times New Roman"/>
          <w:b/>
          <w:bCs/>
          <w:sz w:val="20"/>
          <w:szCs w:val="20"/>
        </w:rPr>
        <w:t>Скорость движения в км/ч.:</w:t>
      </w:r>
    </w:p>
    <w:p w14:paraId="2E1E5539" w14:textId="228BD668" w:rsidR="00A023D4" w:rsidRPr="00A023D4" w:rsidRDefault="00A023D4" w:rsidP="00CD3102">
      <w:pPr>
        <w:pStyle w:val="ae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прием и отправление грузового</w:t>
      </w:r>
      <w:r>
        <w:rPr>
          <w:rFonts w:ascii="Times New Roman" w:hAnsi="Times New Roman"/>
          <w:sz w:val="20"/>
          <w:szCs w:val="20"/>
        </w:rPr>
        <w:t xml:space="preserve"> поезда</w:t>
      </w:r>
      <w:r w:rsidRPr="00A023D4">
        <w:rPr>
          <w:rFonts w:ascii="Times New Roman" w:hAnsi="Times New Roman"/>
          <w:sz w:val="20"/>
          <w:szCs w:val="20"/>
        </w:rPr>
        <w:t xml:space="preserve"> – </w:t>
      </w:r>
      <w:smartTag w:uri="urn:schemas-microsoft-com:office:smarttags" w:element="metricconverter">
        <w:smartTagPr>
          <w:attr w:name="ProductID" w:val="35 км/ч"/>
        </w:smartTagPr>
        <w:r w:rsidRPr="00A023D4">
          <w:rPr>
            <w:rFonts w:ascii="Times New Roman" w:hAnsi="Times New Roman"/>
            <w:sz w:val="20"/>
            <w:szCs w:val="20"/>
          </w:rPr>
          <w:t>35 км/ч</w:t>
        </w:r>
      </w:smartTag>
      <w:r w:rsidRPr="00A023D4">
        <w:rPr>
          <w:rFonts w:ascii="Times New Roman" w:hAnsi="Times New Roman"/>
          <w:sz w:val="20"/>
          <w:szCs w:val="20"/>
        </w:rPr>
        <w:t>.;</w:t>
      </w:r>
    </w:p>
    <w:p w14:paraId="5CB840F9" w14:textId="227DA0BB" w:rsidR="00A023D4" w:rsidRPr="00A023D4" w:rsidRDefault="00A023D4" w:rsidP="00CD3102">
      <w:pPr>
        <w:pStyle w:val="ae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 xml:space="preserve">прием и отправление пассажирского </w:t>
      </w:r>
      <w:r>
        <w:rPr>
          <w:rFonts w:ascii="Times New Roman" w:hAnsi="Times New Roman"/>
          <w:sz w:val="20"/>
          <w:szCs w:val="20"/>
        </w:rPr>
        <w:t>поезда</w:t>
      </w:r>
      <w:r w:rsidRPr="00A023D4">
        <w:rPr>
          <w:rFonts w:ascii="Times New Roman" w:hAnsi="Times New Roman"/>
          <w:sz w:val="20"/>
          <w:szCs w:val="20"/>
        </w:rPr>
        <w:t xml:space="preserve">– </w:t>
      </w:r>
      <w:smartTag w:uri="urn:schemas-microsoft-com:office:smarttags" w:element="metricconverter">
        <w:smartTagPr>
          <w:attr w:name="ProductID" w:val="35 км/ч"/>
        </w:smartTagPr>
        <w:r w:rsidRPr="00A023D4">
          <w:rPr>
            <w:rFonts w:ascii="Times New Roman" w:hAnsi="Times New Roman"/>
            <w:sz w:val="20"/>
            <w:szCs w:val="20"/>
          </w:rPr>
          <w:t>35 км/ч</w:t>
        </w:r>
      </w:smartTag>
      <w:r w:rsidRPr="00A023D4">
        <w:rPr>
          <w:rFonts w:ascii="Times New Roman" w:hAnsi="Times New Roman"/>
          <w:sz w:val="20"/>
          <w:szCs w:val="20"/>
        </w:rPr>
        <w:t>.;</w:t>
      </w:r>
    </w:p>
    <w:p w14:paraId="23A1856C" w14:textId="30460A7F" w:rsidR="00A023D4" w:rsidRPr="00A023D4" w:rsidRDefault="00A023D4" w:rsidP="00CD3102">
      <w:pPr>
        <w:pStyle w:val="ae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 xml:space="preserve">прием и отправление пригородного </w:t>
      </w:r>
      <w:r>
        <w:rPr>
          <w:rFonts w:ascii="Times New Roman" w:hAnsi="Times New Roman"/>
          <w:sz w:val="20"/>
          <w:szCs w:val="20"/>
        </w:rPr>
        <w:t>поезда</w:t>
      </w:r>
      <w:r w:rsidRPr="00A023D4">
        <w:rPr>
          <w:rFonts w:ascii="Times New Roman" w:hAnsi="Times New Roman"/>
          <w:sz w:val="20"/>
          <w:szCs w:val="20"/>
        </w:rPr>
        <w:t xml:space="preserve">– </w:t>
      </w:r>
      <w:smartTag w:uri="urn:schemas-microsoft-com:office:smarttags" w:element="metricconverter">
        <w:smartTagPr>
          <w:attr w:name="ProductID" w:val="40 км/ч"/>
        </w:smartTagPr>
        <w:r w:rsidRPr="00A023D4">
          <w:rPr>
            <w:rFonts w:ascii="Times New Roman" w:hAnsi="Times New Roman"/>
            <w:sz w:val="20"/>
            <w:szCs w:val="20"/>
          </w:rPr>
          <w:t>40 км/ч</w:t>
        </w:r>
      </w:smartTag>
      <w:r w:rsidRPr="00A023D4">
        <w:rPr>
          <w:rFonts w:ascii="Times New Roman" w:hAnsi="Times New Roman"/>
          <w:sz w:val="20"/>
          <w:szCs w:val="20"/>
        </w:rPr>
        <w:t>.;</w:t>
      </w:r>
    </w:p>
    <w:p w14:paraId="06884878" w14:textId="0BC41D26" w:rsidR="00A023D4" w:rsidRPr="00A023D4" w:rsidRDefault="00A023D4" w:rsidP="00CD3102">
      <w:pPr>
        <w:pStyle w:val="ae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023D4">
        <w:rPr>
          <w:rFonts w:ascii="Times New Roman" w:hAnsi="Times New Roman"/>
          <w:sz w:val="20"/>
          <w:szCs w:val="20"/>
        </w:rPr>
        <w:t>маневров</w:t>
      </w:r>
      <w:r>
        <w:rPr>
          <w:rFonts w:ascii="Times New Roman" w:hAnsi="Times New Roman"/>
          <w:sz w:val="20"/>
          <w:szCs w:val="20"/>
        </w:rPr>
        <w:t>ые передвижения</w:t>
      </w:r>
      <w:r w:rsidRPr="00A023D4">
        <w:rPr>
          <w:rFonts w:ascii="Times New Roman" w:hAnsi="Times New Roman"/>
          <w:sz w:val="20"/>
          <w:szCs w:val="20"/>
        </w:rPr>
        <w:t xml:space="preserve"> – </w:t>
      </w:r>
      <w:smartTag w:uri="urn:schemas-microsoft-com:office:smarttags" w:element="metricconverter">
        <w:smartTagPr>
          <w:attr w:name="ProductID" w:val="20 км/ч"/>
        </w:smartTagPr>
        <w:r w:rsidRPr="00A023D4">
          <w:rPr>
            <w:rFonts w:ascii="Times New Roman" w:hAnsi="Times New Roman"/>
            <w:sz w:val="20"/>
            <w:szCs w:val="20"/>
          </w:rPr>
          <w:t>20 км/ч</w:t>
        </w:r>
      </w:smartTag>
      <w:r w:rsidRPr="00A023D4">
        <w:rPr>
          <w:rFonts w:ascii="Times New Roman" w:hAnsi="Times New Roman"/>
          <w:sz w:val="20"/>
          <w:szCs w:val="20"/>
        </w:rPr>
        <w:t>.</w:t>
      </w:r>
    </w:p>
    <w:p w14:paraId="17D13653" w14:textId="139C1A56" w:rsidR="00A023D4" w:rsidRPr="00A023D4" w:rsidRDefault="00A023D4" w:rsidP="00CD3102">
      <w:pPr>
        <w:ind w:left="330"/>
        <w:rPr>
          <w:rFonts w:ascii="Times New Roman" w:hAnsi="Times New Roman" w:cs="Times New Roman"/>
          <w:sz w:val="20"/>
          <w:szCs w:val="20"/>
        </w:rPr>
      </w:pPr>
      <w:r w:rsidRPr="00A023D4">
        <w:rPr>
          <w:rFonts w:ascii="Times New Roman" w:hAnsi="Times New Roman" w:cs="Times New Roman"/>
          <w:sz w:val="20"/>
          <w:szCs w:val="20"/>
        </w:rPr>
        <w:t xml:space="preserve">4.  </w:t>
      </w:r>
      <w:r w:rsidRPr="00CD3102">
        <w:rPr>
          <w:rFonts w:ascii="Times New Roman" w:hAnsi="Times New Roman" w:cs="Times New Roman"/>
          <w:b/>
          <w:bCs/>
          <w:sz w:val="20"/>
          <w:szCs w:val="20"/>
        </w:rPr>
        <w:t xml:space="preserve">Длина блок-участка между </w:t>
      </w:r>
      <w:proofErr w:type="spellStart"/>
      <w:r w:rsidRPr="00CD3102">
        <w:rPr>
          <w:rFonts w:ascii="Times New Roman" w:hAnsi="Times New Roman" w:cs="Times New Roman"/>
          <w:b/>
          <w:bCs/>
          <w:sz w:val="20"/>
          <w:szCs w:val="20"/>
        </w:rPr>
        <w:t>предвходным</w:t>
      </w:r>
      <w:proofErr w:type="spellEnd"/>
      <w:r w:rsidRPr="00CD3102">
        <w:rPr>
          <w:rFonts w:ascii="Times New Roman" w:hAnsi="Times New Roman" w:cs="Times New Roman"/>
          <w:b/>
          <w:bCs/>
          <w:sz w:val="20"/>
          <w:szCs w:val="20"/>
        </w:rPr>
        <w:t xml:space="preserve"> и входным светофорами</w:t>
      </w:r>
      <w:r w:rsidRPr="00A023D4">
        <w:rPr>
          <w:rFonts w:ascii="Times New Roman" w:hAnsi="Times New Roman" w:cs="Times New Roman"/>
          <w:sz w:val="20"/>
          <w:szCs w:val="20"/>
        </w:rPr>
        <w:t xml:space="preserve"> – </w:t>
      </w:r>
      <w:smartTag w:uri="urn:schemas-microsoft-com:office:smarttags" w:element="metricconverter">
        <w:smartTagPr>
          <w:attr w:name="ProductID" w:val="1000 м"/>
        </w:smartTagPr>
        <w:r w:rsidRPr="00A023D4">
          <w:rPr>
            <w:rFonts w:ascii="Times New Roman" w:hAnsi="Times New Roman" w:cs="Times New Roman"/>
            <w:sz w:val="20"/>
            <w:szCs w:val="20"/>
          </w:rPr>
          <w:t>1000 м</w:t>
        </w:r>
      </w:smartTag>
      <w:r w:rsidRPr="00A023D4">
        <w:rPr>
          <w:rFonts w:ascii="Times New Roman" w:hAnsi="Times New Roman" w:cs="Times New Roman"/>
          <w:sz w:val="20"/>
          <w:szCs w:val="20"/>
        </w:rPr>
        <w:t>.</w:t>
      </w:r>
    </w:p>
    <w:p w14:paraId="62011B45" w14:textId="5CFDEDDD" w:rsidR="007A02A4" w:rsidRPr="007A02A4" w:rsidRDefault="007A02A4" w:rsidP="00CD3102">
      <w:pPr>
        <w:jc w:val="both"/>
      </w:pPr>
    </w:p>
    <w:p w14:paraId="111D4882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«Отлично»</w:t>
      </w:r>
      <w:r w:rsidRPr="007A02A4">
        <w:rPr>
          <w:rFonts w:ascii="Times New Roman" w:hAnsi="Times New Roman" w:cs="Times New Roman"/>
          <w:color w:val="000000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«Хорошо»</w:t>
      </w:r>
      <w:r w:rsidRPr="007A02A4">
        <w:rPr>
          <w:rFonts w:ascii="Times New Roman" w:hAnsi="Times New Roman" w:cs="Times New Roman"/>
          <w:color w:val="000000"/>
        </w:rPr>
        <w:t xml:space="preserve">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41D56228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(3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«Неудовлетворительно»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78B23E0B" w14:textId="77777777" w:rsidR="005538BD" w:rsidRDefault="005538BD" w:rsidP="006F12F9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C21EF5" w14:textId="013655A5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592A8C1F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«Отлично»</w:t>
      </w:r>
      <w:r w:rsidRPr="007A02A4">
        <w:rPr>
          <w:rFonts w:ascii="Times New Roman" w:hAnsi="Times New Roman" w:cs="Times New Roman"/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04E6969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«Хорошо»</w:t>
      </w:r>
      <w:r w:rsidRPr="007A02A4">
        <w:rPr>
          <w:rFonts w:ascii="Times New Roman" w:hAnsi="Times New Roman" w:cs="Times New Roman"/>
          <w:color w:val="000000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B2ECD6A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D8485B8" w14:textId="79BE1ADB" w:rsidR="00662069" w:rsidRDefault="007A02A4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125EF">
        <w:rPr>
          <w:rFonts w:ascii="Times New Roman" w:hAnsi="Times New Roman" w:cs="Times New Roman"/>
          <w:b/>
          <w:bCs/>
          <w:color w:val="000000"/>
        </w:rPr>
        <w:lastRenderedPageBreak/>
        <w:t>«Неудовлетворительно»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8E803" w14:textId="77777777" w:rsidR="004F735E" w:rsidRDefault="004F735E">
      <w:r>
        <w:separator/>
      </w:r>
    </w:p>
  </w:endnote>
  <w:endnote w:type="continuationSeparator" w:id="0">
    <w:p w14:paraId="4EC1BEC5" w14:textId="77777777" w:rsidR="004F735E" w:rsidRDefault="004F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8777" w14:textId="77777777" w:rsidR="004F735E" w:rsidRDefault="004F735E">
      <w:r>
        <w:rPr>
          <w:color w:val="000000"/>
        </w:rPr>
        <w:separator/>
      </w:r>
    </w:p>
  </w:footnote>
  <w:footnote w:type="continuationSeparator" w:id="0">
    <w:p w14:paraId="0CDD99D6" w14:textId="77777777" w:rsidR="004F735E" w:rsidRDefault="004F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0FC0"/>
    <w:multiLevelType w:val="hybridMultilevel"/>
    <w:tmpl w:val="C166DACE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3D0E61"/>
    <w:multiLevelType w:val="hybridMultilevel"/>
    <w:tmpl w:val="A9940C2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3130CE"/>
    <w:multiLevelType w:val="hybridMultilevel"/>
    <w:tmpl w:val="00C86C50"/>
    <w:lvl w:ilvl="0" w:tplc="ABE4D69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E5337F"/>
    <w:multiLevelType w:val="hybridMultilevel"/>
    <w:tmpl w:val="B5DC57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EC33DC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92A12"/>
    <w:multiLevelType w:val="hybridMultilevel"/>
    <w:tmpl w:val="4E14C524"/>
    <w:lvl w:ilvl="0" w:tplc="AE383F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3126C3"/>
    <w:multiLevelType w:val="hybridMultilevel"/>
    <w:tmpl w:val="80581AC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6E5550"/>
    <w:multiLevelType w:val="hybridMultilevel"/>
    <w:tmpl w:val="4B1A9F3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63671B"/>
    <w:multiLevelType w:val="hybridMultilevel"/>
    <w:tmpl w:val="140A2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16A5D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72DD1"/>
    <w:multiLevelType w:val="hybridMultilevel"/>
    <w:tmpl w:val="E09E946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0B2005"/>
    <w:multiLevelType w:val="hybridMultilevel"/>
    <w:tmpl w:val="4F54B95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E0255"/>
    <w:multiLevelType w:val="hybridMultilevel"/>
    <w:tmpl w:val="C11856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24455"/>
    <w:multiLevelType w:val="hybridMultilevel"/>
    <w:tmpl w:val="49D01E6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A749B2"/>
    <w:multiLevelType w:val="hybridMultilevel"/>
    <w:tmpl w:val="E83CEA54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4E4014A"/>
    <w:multiLevelType w:val="hybridMultilevel"/>
    <w:tmpl w:val="4950DA3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7174A8"/>
    <w:multiLevelType w:val="hybridMultilevel"/>
    <w:tmpl w:val="22C64AB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873EB2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47E4B"/>
    <w:multiLevelType w:val="hybridMultilevel"/>
    <w:tmpl w:val="7ED0602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4845E43"/>
    <w:multiLevelType w:val="hybridMultilevel"/>
    <w:tmpl w:val="16F28D6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552A90"/>
    <w:multiLevelType w:val="hybridMultilevel"/>
    <w:tmpl w:val="0FC421C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1E3F55"/>
    <w:multiLevelType w:val="hybridMultilevel"/>
    <w:tmpl w:val="CDAE4AE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FC7DA8"/>
    <w:multiLevelType w:val="hybridMultilevel"/>
    <w:tmpl w:val="C358B22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D131063"/>
    <w:multiLevelType w:val="hybridMultilevel"/>
    <w:tmpl w:val="C2FCF21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F6A5CDE"/>
    <w:multiLevelType w:val="hybridMultilevel"/>
    <w:tmpl w:val="FF506AA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3D5D14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0066B"/>
    <w:multiLevelType w:val="hybridMultilevel"/>
    <w:tmpl w:val="B8E4A34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BC2117"/>
    <w:multiLevelType w:val="hybridMultilevel"/>
    <w:tmpl w:val="A28C6978"/>
    <w:lvl w:ilvl="0" w:tplc="86366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9F00C6"/>
    <w:multiLevelType w:val="hybridMultilevel"/>
    <w:tmpl w:val="C42ECCD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1D072C"/>
    <w:multiLevelType w:val="hybridMultilevel"/>
    <w:tmpl w:val="9E8833A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24F4B60"/>
    <w:multiLevelType w:val="hybridMultilevel"/>
    <w:tmpl w:val="9C4A3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5022B4"/>
    <w:multiLevelType w:val="hybridMultilevel"/>
    <w:tmpl w:val="036459B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F600A5"/>
    <w:multiLevelType w:val="hybridMultilevel"/>
    <w:tmpl w:val="C756B8D2"/>
    <w:lvl w:ilvl="0" w:tplc="E08CFC26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695D5324"/>
    <w:multiLevelType w:val="hybridMultilevel"/>
    <w:tmpl w:val="890AAA4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620D09"/>
    <w:multiLevelType w:val="hybridMultilevel"/>
    <w:tmpl w:val="9BDCD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E3C4F60"/>
    <w:multiLevelType w:val="hybridMultilevel"/>
    <w:tmpl w:val="011CEE00"/>
    <w:lvl w:ilvl="0" w:tplc="106A0E6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6A6B6A"/>
    <w:multiLevelType w:val="hybridMultilevel"/>
    <w:tmpl w:val="4232C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B93400"/>
    <w:multiLevelType w:val="hybridMultilevel"/>
    <w:tmpl w:val="276A8B7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9A75CC4"/>
    <w:multiLevelType w:val="hybridMultilevel"/>
    <w:tmpl w:val="0BA89D3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BA35FB6"/>
    <w:multiLevelType w:val="hybridMultilevel"/>
    <w:tmpl w:val="3388615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14"/>
  </w:num>
  <w:num w:numId="5">
    <w:abstractNumId w:val="37"/>
  </w:num>
  <w:num w:numId="6">
    <w:abstractNumId w:val="34"/>
  </w:num>
  <w:num w:numId="7">
    <w:abstractNumId w:val="5"/>
  </w:num>
  <w:num w:numId="8">
    <w:abstractNumId w:val="3"/>
  </w:num>
  <w:num w:numId="9">
    <w:abstractNumId w:val="23"/>
  </w:num>
  <w:num w:numId="10">
    <w:abstractNumId w:val="21"/>
  </w:num>
  <w:num w:numId="11">
    <w:abstractNumId w:val="7"/>
  </w:num>
  <w:num w:numId="12">
    <w:abstractNumId w:val="20"/>
  </w:num>
  <w:num w:numId="13">
    <w:abstractNumId w:val="33"/>
  </w:num>
  <w:num w:numId="14">
    <w:abstractNumId w:val="22"/>
  </w:num>
  <w:num w:numId="15">
    <w:abstractNumId w:val="25"/>
  </w:num>
  <w:num w:numId="16">
    <w:abstractNumId w:val="41"/>
  </w:num>
  <w:num w:numId="17">
    <w:abstractNumId w:val="28"/>
  </w:num>
  <w:num w:numId="18">
    <w:abstractNumId w:val="26"/>
  </w:num>
  <w:num w:numId="19">
    <w:abstractNumId w:val="16"/>
  </w:num>
  <w:num w:numId="20">
    <w:abstractNumId w:val="39"/>
  </w:num>
  <w:num w:numId="21">
    <w:abstractNumId w:val="15"/>
  </w:num>
  <w:num w:numId="22">
    <w:abstractNumId w:val="8"/>
  </w:num>
  <w:num w:numId="23">
    <w:abstractNumId w:val="40"/>
  </w:num>
  <w:num w:numId="24">
    <w:abstractNumId w:val="24"/>
  </w:num>
  <w:num w:numId="25">
    <w:abstractNumId w:val="31"/>
  </w:num>
  <w:num w:numId="26">
    <w:abstractNumId w:val="13"/>
  </w:num>
  <w:num w:numId="27">
    <w:abstractNumId w:val="18"/>
  </w:num>
  <w:num w:numId="28">
    <w:abstractNumId w:val="35"/>
  </w:num>
  <w:num w:numId="29">
    <w:abstractNumId w:val="17"/>
  </w:num>
  <w:num w:numId="30">
    <w:abstractNumId w:val="30"/>
  </w:num>
  <w:num w:numId="31">
    <w:abstractNumId w:val="12"/>
  </w:num>
  <w:num w:numId="32">
    <w:abstractNumId w:val="1"/>
  </w:num>
  <w:num w:numId="33">
    <w:abstractNumId w:val="0"/>
  </w:num>
  <w:num w:numId="34">
    <w:abstractNumId w:val="29"/>
  </w:num>
  <w:num w:numId="35">
    <w:abstractNumId w:val="9"/>
  </w:num>
  <w:num w:numId="36">
    <w:abstractNumId w:val="32"/>
  </w:num>
  <w:num w:numId="37">
    <w:abstractNumId w:val="36"/>
  </w:num>
  <w:num w:numId="38">
    <w:abstractNumId w:val="38"/>
  </w:num>
  <w:num w:numId="39">
    <w:abstractNumId w:val="11"/>
  </w:num>
  <w:num w:numId="40">
    <w:abstractNumId w:val="4"/>
  </w:num>
  <w:num w:numId="41">
    <w:abstractNumId w:val="27"/>
  </w:num>
  <w:num w:numId="42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AB6"/>
    <w:rsid w:val="0001222B"/>
    <w:rsid w:val="00021D7C"/>
    <w:rsid w:val="000226E9"/>
    <w:rsid w:val="00023D58"/>
    <w:rsid w:val="00030934"/>
    <w:rsid w:val="00034C7B"/>
    <w:rsid w:val="0004416E"/>
    <w:rsid w:val="00044F72"/>
    <w:rsid w:val="000451EE"/>
    <w:rsid w:val="00061BE0"/>
    <w:rsid w:val="000620F7"/>
    <w:rsid w:val="00067934"/>
    <w:rsid w:val="00070231"/>
    <w:rsid w:val="00071B10"/>
    <w:rsid w:val="000862B4"/>
    <w:rsid w:val="00091E45"/>
    <w:rsid w:val="00095C58"/>
    <w:rsid w:val="000A0A92"/>
    <w:rsid w:val="000B5425"/>
    <w:rsid w:val="000B6293"/>
    <w:rsid w:val="000C5A0D"/>
    <w:rsid w:val="000C67BA"/>
    <w:rsid w:val="000C7C0D"/>
    <w:rsid w:val="000D5255"/>
    <w:rsid w:val="000E11D0"/>
    <w:rsid w:val="000E3557"/>
    <w:rsid w:val="000E71D5"/>
    <w:rsid w:val="000E71E6"/>
    <w:rsid w:val="000F0384"/>
    <w:rsid w:val="000F7236"/>
    <w:rsid w:val="001018C7"/>
    <w:rsid w:val="00102259"/>
    <w:rsid w:val="001024AC"/>
    <w:rsid w:val="00104A2F"/>
    <w:rsid w:val="00112B61"/>
    <w:rsid w:val="00112E4C"/>
    <w:rsid w:val="0012051D"/>
    <w:rsid w:val="001230BE"/>
    <w:rsid w:val="00130FD1"/>
    <w:rsid w:val="00134272"/>
    <w:rsid w:val="00134C37"/>
    <w:rsid w:val="00136FF6"/>
    <w:rsid w:val="00144F42"/>
    <w:rsid w:val="001459B8"/>
    <w:rsid w:val="00161999"/>
    <w:rsid w:val="00163CBF"/>
    <w:rsid w:val="00166A70"/>
    <w:rsid w:val="00171782"/>
    <w:rsid w:val="001746A5"/>
    <w:rsid w:val="00183D00"/>
    <w:rsid w:val="00184624"/>
    <w:rsid w:val="00186ABD"/>
    <w:rsid w:val="00186B9A"/>
    <w:rsid w:val="001905C7"/>
    <w:rsid w:val="001A6559"/>
    <w:rsid w:val="001C4E93"/>
    <w:rsid w:val="001D010E"/>
    <w:rsid w:val="001D0F15"/>
    <w:rsid w:val="001D2CAB"/>
    <w:rsid w:val="001D3C5F"/>
    <w:rsid w:val="001D4939"/>
    <w:rsid w:val="001E5B24"/>
    <w:rsid w:val="001E671A"/>
    <w:rsid w:val="001F0961"/>
    <w:rsid w:val="001F0D48"/>
    <w:rsid w:val="001F74F7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5161A"/>
    <w:rsid w:val="00253FA0"/>
    <w:rsid w:val="00267CE1"/>
    <w:rsid w:val="002877A9"/>
    <w:rsid w:val="002967E3"/>
    <w:rsid w:val="002A141C"/>
    <w:rsid w:val="002A21C2"/>
    <w:rsid w:val="002C4D3D"/>
    <w:rsid w:val="002C5298"/>
    <w:rsid w:val="002C7CDC"/>
    <w:rsid w:val="002D15D0"/>
    <w:rsid w:val="002D2400"/>
    <w:rsid w:val="002E1498"/>
    <w:rsid w:val="002E5C31"/>
    <w:rsid w:val="002F047F"/>
    <w:rsid w:val="002F0DCC"/>
    <w:rsid w:val="002F35C2"/>
    <w:rsid w:val="00312986"/>
    <w:rsid w:val="00313F6E"/>
    <w:rsid w:val="00315525"/>
    <w:rsid w:val="00325C10"/>
    <w:rsid w:val="003271EF"/>
    <w:rsid w:val="0033086A"/>
    <w:rsid w:val="00331F49"/>
    <w:rsid w:val="003447CB"/>
    <w:rsid w:val="003473BA"/>
    <w:rsid w:val="00354C75"/>
    <w:rsid w:val="00355033"/>
    <w:rsid w:val="00355BD7"/>
    <w:rsid w:val="00356B40"/>
    <w:rsid w:val="003652FC"/>
    <w:rsid w:val="003916AF"/>
    <w:rsid w:val="003976AC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2178"/>
    <w:rsid w:val="00403DA0"/>
    <w:rsid w:val="00410B81"/>
    <w:rsid w:val="004127B2"/>
    <w:rsid w:val="004274E1"/>
    <w:rsid w:val="004330C1"/>
    <w:rsid w:val="00434C5A"/>
    <w:rsid w:val="00435FD0"/>
    <w:rsid w:val="00437609"/>
    <w:rsid w:val="00447AAF"/>
    <w:rsid w:val="00455846"/>
    <w:rsid w:val="0046446F"/>
    <w:rsid w:val="00482653"/>
    <w:rsid w:val="00483B59"/>
    <w:rsid w:val="00483D99"/>
    <w:rsid w:val="00484A66"/>
    <w:rsid w:val="00497696"/>
    <w:rsid w:val="004A0116"/>
    <w:rsid w:val="004A33F6"/>
    <w:rsid w:val="004A5994"/>
    <w:rsid w:val="004B3223"/>
    <w:rsid w:val="004B664B"/>
    <w:rsid w:val="004B682E"/>
    <w:rsid w:val="004C0C43"/>
    <w:rsid w:val="004F735E"/>
    <w:rsid w:val="00507CCF"/>
    <w:rsid w:val="00512710"/>
    <w:rsid w:val="005238C0"/>
    <w:rsid w:val="00542C8B"/>
    <w:rsid w:val="005538BD"/>
    <w:rsid w:val="005539E8"/>
    <w:rsid w:val="00560436"/>
    <w:rsid w:val="00570BE2"/>
    <w:rsid w:val="0058007B"/>
    <w:rsid w:val="005817AB"/>
    <w:rsid w:val="0058261D"/>
    <w:rsid w:val="00586655"/>
    <w:rsid w:val="005900FB"/>
    <w:rsid w:val="00590D3E"/>
    <w:rsid w:val="00597167"/>
    <w:rsid w:val="005A1FE8"/>
    <w:rsid w:val="005A20E1"/>
    <w:rsid w:val="005B1241"/>
    <w:rsid w:val="005B1E92"/>
    <w:rsid w:val="005B5A4A"/>
    <w:rsid w:val="005C30DA"/>
    <w:rsid w:val="005C52F2"/>
    <w:rsid w:val="005D402B"/>
    <w:rsid w:val="005E71E2"/>
    <w:rsid w:val="005E73FE"/>
    <w:rsid w:val="005F1E5B"/>
    <w:rsid w:val="005F2A9D"/>
    <w:rsid w:val="00600AD7"/>
    <w:rsid w:val="00601C40"/>
    <w:rsid w:val="00612E57"/>
    <w:rsid w:val="006215C9"/>
    <w:rsid w:val="0062545A"/>
    <w:rsid w:val="00627DA5"/>
    <w:rsid w:val="00634A43"/>
    <w:rsid w:val="00645FD6"/>
    <w:rsid w:val="00646106"/>
    <w:rsid w:val="006533D6"/>
    <w:rsid w:val="00662069"/>
    <w:rsid w:val="006621CA"/>
    <w:rsid w:val="00672C3A"/>
    <w:rsid w:val="00673C97"/>
    <w:rsid w:val="00680C18"/>
    <w:rsid w:val="006871DE"/>
    <w:rsid w:val="00687205"/>
    <w:rsid w:val="00695F20"/>
    <w:rsid w:val="006A224D"/>
    <w:rsid w:val="006A6058"/>
    <w:rsid w:val="006A71F0"/>
    <w:rsid w:val="006A7326"/>
    <w:rsid w:val="006A7978"/>
    <w:rsid w:val="006B1C31"/>
    <w:rsid w:val="006B2A68"/>
    <w:rsid w:val="006C0EED"/>
    <w:rsid w:val="006C3E31"/>
    <w:rsid w:val="006D435A"/>
    <w:rsid w:val="006E4155"/>
    <w:rsid w:val="006F12F9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33DA"/>
    <w:rsid w:val="007756B4"/>
    <w:rsid w:val="0077645A"/>
    <w:rsid w:val="00777020"/>
    <w:rsid w:val="00781197"/>
    <w:rsid w:val="007A02A4"/>
    <w:rsid w:val="007A4C22"/>
    <w:rsid w:val="007A5D27"/>
    <w:rsid w:val="007A75FC"/>
    <w:rsid w:val="007B15FD"/>
    <w:rsid w:val="007B1BD5"/>
    <w:rsid w:val="007B3C1B"/>
    <w:rsid w:val="007C20C9"/>
    <w:rsid w:val="007C6DBE"/>
    <w:rsid w:val="007E0370"/>
    <w:rsid w:val="007E55A7"/>
    <w:rsid w:val="007E629F"/>
    <w:rsid w:val="007F3097"/>
    <w:rsid w:val="007F511F"/>
    <w:rsid w:val="00811F2F"/>
    <w:rsid w:val="00821551"/>
    <w:rsid w:val="00822EC5"/>
    <w:rsid w:val="00823541"/>
    <w:rsid w:val="008254DA"/>
    <w:rsid w:val="008255A8"/>
    <w:rsid w:val="008255EB"/>
    <w:rsid w:val="00825F71"/>
    <w:rsid w:val="0082697E"/>
    <w:rsid w:val="00827E70"/>
    <w:rsid w:val="0083675C"/>
    <w:rsid w:val="008474B6"/>
    <w:rsid w:val="00850297"/>
    <w:rsid w:val="00853880"/>
    <w:rsid w:val="00853B10"/>
    <w:rsid w:val="008550B3"/>
    <w:rsid w:val="00856918"/>
    <w:rsid w:val="00856B12"/>
    <w:rsid w:val="00865F24"/>
    <w:rsid w:val="00867B23"/>
    <w:rsid w:val="008735DE"/>
    <w:rsid w:val="008742D8"/>
    <w:rsid w:val="00876082"/>
    <w:rsid w:val="0087731A"/>
    <w:rsid w:val="00894B0D"/>
    <w:rsid w:val="00894CD7"/>
    <w:rsid w:val="0089699D"/>
    <w:rsid w:val="008A1530"/>
    <w:rsid w:val="008B577C"/>
    <w:rsid w:val="008C7398"/>
    <w:rsid w:val="008D44F7"/>
    <w:rsid w:val="008E04BD"/>
    <w:rsid w:val="008E23C0"/>
    <w:rsid w:val="008E46B2"/>
    <w:rsid w:val="008E5C19"/>
    <w:rsid w:val="008F0BD2"/>
    <w:rsid w:val="008F59FA"/>
    <w:rsid w:val="009044F6"/>
    <w:rsid w:val="009140A5"/>
    <w:rsid w:val="00920284"/>
    <w:rsid w:val="00925F7E"/>
    <w:rsid w:val="009262DE"/>
    <w:rsid w:val="00930B05"/>
    <w:rsid w:val="0093138E"/>
    <w:rsid w:val="009316B3"/>
    <w:rsid w:val="00942C0E"/>
    <w:rsid w:val="009447E8"/>
    <w:rsid w:val="009560E3"/>
    <w:rsid w:val="0095640E"/>
    <w:rsid w:val="0096384D"/>
    <w:rsid w:val="00971B76"/>
    <w:rsid w:val="00981CEF"/>
    <w:rsid w:val="00983919"/>
    <w:rsid w:val="00985BC3"/>
    <w:rsid w:val="009A5B01"/>
    <w:rsid w:val="009A75EA"/>
    <w:rsid w:val="009B1D47"/>
    <w:rsid w:val="009C2ED1"/>
    <w:rsid w:val="009C7EE6"/>
    <w:rsid w:val="009D7E08"/>
    <w:rsid w:val="009E248A"/>
    <w:rsid w:val="00A023D4"/>
    <w:rsid w:val="00A03A94"/>
    <w:rsid w:val="00A16F46"/>
    <w:rsid w:val="00A236EF"/>
    <w:rsid w:val="00A327E5"/>
    <w:rsid w:val="00A37983"/>
    <w:rsid w:val="00A379D7"/>
    <w:rsid w:val="00A379FA"/>
    <w:rsid w:val="00A73E4D"/>
    <w:rsid w:val="00AA19CB"/>
    <w:rsid w:val="00AA49AB"/>
    <w:rsid w:val="00AB1D38"/>
    <w:rsid w:val="00AB25D2"/>
    <w:rsid w:val="00AC1A6E"/>
    <w:rsid w:val="00AD0464"/>
    <w:rsid w:val="00AD253F"/>
    <w:rsid w:val="00AD56E1"/>
    <w:rsid w:val="00AD7376"/>
    <w:rsid w:val="00AE22E6"/>
    <w:rsid w:val="00AF18D8"/>
    <w:rsid w:val="00AF228F"/>
    <w:rsid w:val="00AF26BC"/>
    <w:rsid w:val="00B02126"/>
    <w:rsid w:val="00B064CB"/>
    <w:rsid w:val="00B0682C"/>
    <w:rsid w:val="00B073A5"/>
    <w:rsid w:val="00B115D3"/>
    <w:rsid w:val="00B123D6"/>
    <w:rsid w:val="00B32BC7"/>
    <w:rsid w:val="00B408AC"/>
    <w:rsid w:val="00B45DE9"/>
    <w:rsid w:val="00B54369"/>
    <w:rsid w:val="00B64E3D"/>
    <w:rsid w:val="00B65393"/>
    <w:rsid w:val="00B65D25"/>
    <w:rsid w:val="00B65E07"/>
    <w:rsid w:val="00B95207"/>
    <w:rsid w:val="00BA6006"/>
    <w:rsid w:val="00BB54D6"/>
    <w:rsid w:val="00BC422E"/>
    <w:rsid w:val="00BE1137"/>
    <w:rsid w:val="00BE443A"/>
    <w:rsid w:val="00BF390A"/>
    <w:rsid w:val="00C00886"/>
    <w:rsid w:val="00C00BEA"/>
    <w:rsid w:val="00C0332E"/>
    <w:rsid w:val="00C03B0F"/>
    <w:rsid w:val="00C051B6"/>
    <w:rsid w:val="00C05788"/>
    <w:rsid w:val="00C371AA"/>
    <w:rsid w:val="00C42E25"/>
    <w:rsid w:val="00C45858"/>
    <w:rsid w:val="00C46319"/>
    <w:rsid w:val="00C479FB"/>
    <w:rsid w:val="00C50C0F"/>
    <w:rsid w:val="00C515D3"/>
    <w:rsid w:val="00C52590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B3C70"/>
    <w:rsid w:val="00CB4813"/>
    <w:rsid w:val="00CC02CB"/>
    <w:rsid w:val="00CC16CD"/>
    <w:rsid w:val="00CC3A13"/>
    <w:rsid w:val="00CC5C06"/>
    <w:rsid w:val="00CD2E52"/>
    <w:rsid w:val="00CD3102"/>
    <w:rsid w:val="00CD79A3"/>
    <w:rsid w:val="00D0089B"/>
    <w:rsid w:val="00D01BEF"/>
    <w:rsid w:val="00D025E4"/>
    <w:rsid w:val="00D032A3"/>
    <w:rsid w:val="00D17065"/>
    <w:rsid w:val="00D5689E"/>
    <w:rsid w:val="00D7407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C0914"/>
    <w:rsid w:val="00DC1B96"/>
    <w:rsid w:val="00DC43C5"/>
    <w:rsid w:val="00DD5830"/>
    <w:rsid w:val="00DF5F73"/>
    <w:rsid w:val="00DF694F"/>
    <w:rsid w:val="00E00A79"/>
    <w:rsid w:val="00E03692"/>
    <w:rsid w:val="00E0437E"/>
    <w:rsid w:val="00E060B5"/>
    <w:rsid w:val="00E10DC2"/>
    <w:rsid w:val="00E125EF"/>
    <w:rsid w:val="00E13BA3"/>
    <w:rsid w:val="00E16CA0"/>
    <w:rsid w:val="00E23262"/>
    <w:rsid w:val="00E279C5"/>
    <w:rsid w:val="00E303D7"/>
    <w:rsid w:val="00E3170F"/>
    <w:rsid w:val="00E47152"/>
    <w:rsid w:val="00E52489"/>
    <w:rsid w:val="00E52665"/>
    <w:rsid w:val="00E57D4F"/>
    <w:rsid w:val="00E63AAA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A7C35"/>
    <w:rsid w:val="00EB331A"/>
    <w:rsid w:val="00EB7350"/>
    <w:rsid w:val="00EC5A56"/>
    <w:rsid w:val="00ED08A5"/>
    <w:rsid w:val="00ED4BBD"/>
    <w:rsid w:val="00ED7363"/>
    <w:rsid w:val="00ED7DEE"/>
    <w:rsid w:val="00EF32EF"/>
    <w:rsid w:val="00F267FF"/>
    <w:rsid w:val="00F30F0F"/>
    <w:rsid w:val="00F31156"/>
    <w:rsid w:val="00F32708"/>
    <w:rsid w:val="00F36B27"/>
    <w:rsid w:val="00F42CC8"/>
    <w:rsid w:val="00F4571A"/>
    <w:rsid w:val="00F521AE"/>
    <w:rsid w:val="00F61EB5"/>
    <w:rsid w:val="00F63734"/>
    <w:rsid w:val="00F70A2C"/>
    <w:rsid w:val="00F72F37"/>
    <w:rsid w:val="00F768E3"/>
    <w:rsid w:val="00F76D32"/>
    <w:rsid w:val="00F86E11"/>
    <w:rsid w:val="00FA7437"/>
    <w:rsid w:val="00FB1364"/>
    <w:rsid w:val="00FB196F"/>
    <w:rsid w:val="00FB2590"/>
    <w:rsid w:val="00FB3D3B"/>
    <w:rsid w:val="00FD0DBC"/>
    <w:rsid w:val="00FE0255"/>
    <w:rsid w:val="00FE02EB"/>
    <w:rsid w:val="00FE13CC"/>
    <w:rsid w:val="00FE1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53239A3C-ACF5-44A6-AC97-0EA1016D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4F7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D4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D4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A023D4"/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customStyle="1" w:styleId="90">
    <w:name w:val="Заголовок 9 Знак"/>
    <w:basedOn w:val="a0"/>
    <w:link w:val="9"/>
    <w:uiPriority w:val="9"/>
    <w:semiHidden/>
    <w:rsid w:val="00A023D4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103FA3-AD36-4C16-9D41-E2E30A9A6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018F1-73ED-4789-93DE-90ABF4DAB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8B2DDB-46A0-46A3-81E5-BA779B553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48B0F-E18D-4811-882C-310155353A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4950</Words>
  <Characters>28218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</dc:creator>
  <cp:lastModifiedBy>Специалист УМО 2</cp:lastModifiedBy>
  <cp:revision>3</cp:revision>
  <cp:lastPrinted>2019-11-29T08:04:00Z</cp:lastPrinted>
  <dcterms:created xsi:type="dcterms:W3CDTF">2024-11-05T11:36:00Z</dcterms:created>
  <dcterms:modified xsi:type="dcterms:W3CDTF">2026-09-08T10:36:00Z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